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F04E6" w14:textId="77777777" w:rsidR="00924971" w:rsidRDefault="00924971" w:rsidP="00F7287A">
      <w:pPr>
        <w:pStyle w:val="CorpsA"/>
        <w:widowControl w:val="0"/>
        <w:jc w:val="right"/>
        <w:rPr>
          <w:rFonts w:ascii="Arial" w:hAnsi="Arial"/>
          <w:b/>
          <w:bCs/>
          <w:color w:val="000000" w:themeColor="text1"/>
          <w:sz w:val="20"/>
          <w:szCs w:val="20"/>
        </w:rPr>
      </w:pPr>
      <w:r>
        <w:rPr>
          <w:noProof/>
        </w:rPr>
        <w:drawing>
          <wp:anchor distT="0" distB="0" distL="0" distR="0" simplePos="0" relativeHeight="251681792" behindDoc="0" locked="0" layoutInCell="1" allowOverlap="1" wp14:anchorId="29C59118" wp14:editId="5CA6E32B">
            <wp:simplePos x="0" y="0"/>
            <wp:positionH relativeFrom="margin">
              <wp:align>right</wp:align>
            </wp:positionH>
            <wp:positionV relativeFrom="page">
              <wp:posOffset>907915</wp:posOffset>
            </wp:positionV>
            <wp:extent cx="5767127" cy="2950723"/>
            <wp:effectExtent l="0" t="0" r="5080" b="2540"/>
            <wp:wrapNone/>
            <wp:docPr id="1" name="image1.jpeg" descr="Une image contenant text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Une image contenant texte, capture d’écran, logo&#10;&#10;Le contenu généré par l’IA peut être incorrect."/>
                    <pic:cNvPicPr/>
                  </pic:nvPicPr>
                  <pic:blipFill>
                    <a:blip r:embed="rId8" cstate="print"/>
                    <a:stretch>
                      <a:fillRect/>
                    </a:stretch>
                  </pic:blipFill>
                  <pic:spPr>
                    <a:xfrm>
                      <a:off x="0" y="0"/>
                      <a:ext cx="5767127" cy="2950723"/>
                    </a:xfrm>
                    <a:prstGeom prst="rect">
                      <a:avLst/>
                    </a:prstGeom>
                  </pic:spPr>
                </pic:pic>
              </a:graphicData>
            </a:graphic>
            <wp14:sizeRelH relativeFrom="margin">
              <wp14:pctWidth>0</wp14:pctWidth>
            </wp14:sizeRelH>
            <wp14:sizeRelV relativeFrom="margin">
              <wp14:pctHeight>0</wp14:pctHeight>
            </wp14:sizeRelV>
          </wp:anchor>
        </w:drawing>
      </w:r>
    </w:p>
    <w:p w14:paraId="7C034420" w14:textId="77777777" w:rsidR="00924971" w:rsidRDefault="00924971" w:rsidP="00F7287A">
      <w:pPr>
        <w:pStyle w:val="CorpsA"/>
        <w:widowControl w:val="0"/>
        <w:jc w:val="right"/>
        <w:rPr>
          <w:rFonts w:ascii="Arial" w:hAnsi="Arial"/>
          <w:b/>
          <w:bCs/>
          <w:color w:val="000000" w:themeColor="text1"/>
          <w:sz w:val="20"/>
          <w:szCs w:val="20"/>
        </w:rPr>
      </w:pPr>
    </w:p>
    <w:p w14:paraId="14FA82D6" w14:textId="77777777" w:rsidR="00924971" w:rsidRDefault="00924971" w:rsidP="00F7287A">
      <w:pPr>
        <w:pStyle w:val="CorpsA"/>
        <w:widowControl w:val="0"/>
        <w:jc w:val="right"/>
        <w:rPr>
          <w:rFonts w:ascii="Arial" w:hAnsi="Arial"/>
          <w:b/>
          <w:bCs/>
          <w:color w:val="000000" w:themeColor="text1"/>
          <w:sz w:val="20"/>
          <w:szCs w:val="20"/>
        </w:rPr>
      </w:pPr>
    </w:p>
    <w:p w14:paraId="0A93DE40" w14:textId="77777777" w:rsidR="00924971" w:rsidRDefault="00924971" w:rsidP="00F7287A">
      <w:pPr>
        <w:pStyle w:val="CorpsA"/>
        <w:widowControl w:val="0"/>
        <w:jc w:val="right"/>
        <w:rPr>
          <w:rFonts w:ascii="Arial" w:hAnsi="Arial"/>
          <w:b/>
          <w:bCs/>
          <w:color w:val="000000" w:themeColor="text1"/>
          <w:sz w:val="20"/>
          <w:szCs w:val="20"/>
        </w:rPr>
      </w:pPr>
    </w:p>
    <w:p w14:paraId="5ACFD1AA" w14:textId="77777777" w:rsidR="00924971" w:rsidRDefault="00924971" w:rsidP="00F7287A">
      <w:pPr>
        <w:pStyle w:val="CorpsA"/>
        <w:widowControl w:val="0"/>
        <w:jc w:val="right"/>
        <w:rPr>
          <w:rFonts w:ascii="Arial" w:hAnsi="Arial"/>
          <w:b/>
          <w:bCs/>
          <w:color w:val="000000" w:themeColor="text1"/>
          <w:sz w:val="20"/>
          <w:szCs w:val="20"/>
        </w:rPr>
      </w:pPr>
    </w:p>
    <w:p w14:paraId="557A757B" w14:textId="77777777" w:rsidR="00924971" w:rsidRDefault="00924971" w:rsidP="00F7287A">
      <w:pPr>
        <w:pStyle w:val="CorpsA"/>
        <w:widowControl w:val="0"/>
        <w:jc w:val="right"/>
        <w:rPr>
          <w:rFonts w:ascii="Arial" w:hAnsi="Arial"/>
          <w:b/>
          <w:bCs/>
          <w:color w:val="000000" w:themeColor="text1"/>
          <w:sz w:val="20"/>
          <w:szCs w:val="20"/>
        </w:rPr>
      </w:pPr>
    </w:p>
    <w:p w14:paraId="6C6417F3" w14:textId="77777777" w:rsidR="00924971" w:rsidRDefault="00924971" w:rsidP="00F7287A">
      <w:pPr>
        <w:pStyle w:val="CorpsA"/>
        <w:widowControl w:val="0"/>
        <w:jc w:val="right"/>
        <w:rPr>
          <w:rFonts w:ascii="Arial" w:hAnsi="Arial"/>
          <w:b/>
          <w:bCs/>
          <w:color w:val="000000" w:themeColor="text1"/>
          <w:sz w:val="20"/>
          <w:szCs w:val="20"/>
        </w:rPr>
      </w:pPr>
    </w:p>
    <w:p w14:paraId="79A7D9B4" w14:textId="77777777" w:rsidR="00924971" w:rsidRDefault="00924971" w:rsidP="00F7287A">
      <w:pPr>
        <w:pStyle w:val="CorpsA"/>
        <w:widowControl w:val="0"/>
        <w:jc w:val="right"/>
        <w:rPr>
          <w:rFonts w:ascii="Arial" w:hAnsi="Arial"/>
          <w:b/>
          <w:bCs/>
          <w:color w:val="000000" w:themeColor="text1"/>
          <w:sz w:val="20"/>
          <w:szCs w:val="20"/>
        </w:rPr>
      </w:pPr>
    </w:p>
    <w:p w14:paraId="3EDF8C11" w14:textId="77777777" w:rsidR="00924971" w:rsidRDefault="00924971" w:rsidP="00F7287A">
      <w:pPr>
        <w:pStyle w:val="CorpsA"/>
        <w:widowControl w:val="0"/>
        <w:jc w:val="right"/>
        <w:rPr>
          <w:rFonts w:ascii="Arial" w:hAnsi="Arial"/>
          <w:b/>
          <w:bCs/>
          <w:color w:val="000000" w:themeColor="text1"/>
          <w:sz w:val="20"/>
          <w:szCs w:val="20"/>
        </w:rPr>
      </w:pPr>
    </w:p>
    <w:p w14:paraId="13FB0D04" w14:textId="77777777" w:rsidR="00924971" w:rsidRDefault="00924971" w:rsidP="00F7287A">
      <w:pPr>
        <w:pStyle w:val="CorpsA"/>
        <w:widowControl w:val="0"/>
        <w:jc w:val="right"/>
        <w:rPr>
          <w:rFonts w:ascii="Arial" w:hAnsi="Arial"/>
          <w:b/>
          <w:bCs/>
          <w:color w:val="000000" w:themeColor="text1"/>
          <w:sz w:val="20"/>
          <w:szCs w:val="20"/>
        </w:rPr>
      </w:pPr>
    </w:p>
    <w:p w14:paraId="271F8950" w14:textId="77777777" w:rsidR="00924971" w:rsidRDefault="00924971" w:rsidP="00F7287A">
      <w:pPr>
        <w:pStyle w:val="CorpsA"/>
        <w:widowControl w:val="0"/>
        <w:jc w:val="right"/>
        <w:rPr>
          <w:rFonts w:ascii="Arial" w:hAnsi="Arial"/>
          <w:b/>
          <w:bCs/>
          <w:color w:val="000000" w:themeColor="text1"/>
          <w:sz w:val="20"/>
          <w:szCs w:val="20"/>
        </w:rPr>
      </w:pPr>
    </w:p>
    <w:p w14:paraId="7D355B5E" w14:textId="77777777" w:rsidR="00924971" w:rsidRDefault="00924971" w:rsidP="00F7287A">
      <w:pPr>
        <w:pStyle w:val="CorpsA"/>
        <w:widowControl w:val="0"/>
        <w:jc w:val="right"/>
        <w:rPr>
          <w:rFonts w:ascii="Arial" w:hAnsi="Arial"/>
          <w:b/>
          <w:bCs/>
          <w:color w:val="000000" w:themeColor="text1"/>
          <w:sz w:val="20"/>
          <w:szCs w:val="20"/>
        </w:rPr>
      </w:pPr>
    </w:p>
    <w:p w14:paraId="0F8293E1" w14:textId="77777777" w:rsidR="00924971" w:rsidRDefault="00924971" w:rsidP="00F7287A">
      <w:pPr>
        <w:pStyle w:val="CorpsA"/>
        <w:widowControl w:val="0"/>
        <w:jc w:val="right"/>
        <w:rPr>
          <w:rFonts w:ascii="Arial" w:hAnsi="Arial"/>
          <w:b/>
          <w:bCs/>
          <w:color w:val="000000" w:themeColor="text1"/>
          <w:sz w:val="20"/>
          <w:szCs w:val="20"/>
        </w:rPr>
      </w:pPr>
    </w:p>
    <w:p w14:paraId="20B24737" w14:textId="77777777" w:rsidR="00924971" w:rsidRDefault="00924971" w:rsidP="00F7287A">
      <w:pPr>
        <w:pStyle w:val="CorpsA"/>
        <w:widowControl w:val="0"/>
        <w:jc w:val="right"/>
        <w:rPr>
          <w:rFonts w:ascii="Arial" w:hAnsi="Arial"/>
          <w:b/>
          <w:bCs/>
          <w:color w:val="000000" w:themeColor="text1"/>
          <w:sz w:val="20"/>
          <w:szCs w:val="20"/>
        </w:rPr>
      </w:pPr>
    </w:p>
    <w:p w14:paraId="562029E9" w14:textId="77777777" w:rsidR="00924971" w:rsidRDefault="00924971" w:rsidP="00F7287A">
      <w:pPr>
        <w:pStyle w:val="CorpsA"/>
        <w:widowControl w:val="0"/>
        <w:jc w:val="right"/>
        <w:rPr>
          <w:rFonts w:ascii="Arial" w:hAnsi="Arial"/>
          <w:b/>
          <w:bCs/>
          <w:color w:val="000000" w:themeColor="text1"/>
          <w:sz w:val="20"/>
          <w:szCs w:val="20"/>
        </w:rPr>
      </w:pPr>
    </w:p>
    <w:p w14:paraId="06AF5061" w14:textId="77777777" w:rsidR="00924971" w:rsidRDefault="00924971" w:rsidP="00F7287A">
      <w:pPr>
        <w:pStyle w:val="CorpsA"/>
        <w:widowControl w:val="0"/>
        <w:jc w:val="right"/>
        <w:rPr>
          <w:rFonts w:ascii="Arial" w:hAnsi="Arial"/>
          <w:b/>
          <w:bCs/>
          <w:color w:val="000000" w:themeColor="text1"/>
          <w:sz w:val="20"/>
          <w:szCs w:val="20"/>
        </w:rPr>
      </w:pPr>
    </w:p>
    <w:p w14:paraId="5577116A" w14:textId="77777777" w:rsidR="00924971" w:rsidRDefault="00924971" w:rsidP="00F7287A">
      <w:pPr>
        <w:pStyle w:val="CorpsA"/>
        <w:widowControl w:val="0"/>
        <w:jc w:val="right"/>
        <w:rPr>
          <w:rFonts w:ascii="Arial" w:hAnsi="Arial"/>
          <w:b/>
          <w:bCs/>
          <w:color w:val="000000" w:themeColor="text1"/>
          <w:sz w:val="20"/>
          <w:szCs w:val="20"/>
        </w:rPr>
      </w:pPr>
    </w:p>
    <w:p w14:paraId="6AAC7F4B" w14:textId="77777777" w:rsidR="00924971" w:rsidRDefault="00924971" w:rsidP="00F7287A">
      <w:pPr>
        <w:pStyle w:val="CorpsA"/>
        <w:widowControl w:val="0"/>
        <w:jc w:val="right"/>
        <w:rPr>
          <w:rFonts w:ascii="Arial" w:hAnsi="Arial"/>
          <w:b/>
          <w:bCs/>
          <w:color w:val="000000" w:themeColor="text1"/>
          <w:sz w:val="20"/>
          <w:szCs w:val="20"/>
        </w:rPr>
      </w:pPr>
    </w:p>
    <w:p w14:paraId="65E287D4" w14:textId="77777777" w:rsidR="00924971" w:rsidRDefault="00924971" w:rsidP="00F7287A">
      <w:pPr>
        <w:pStyle w:val="CorpsA"/>
        <w:widowControl w:val="0"/>
        <w:jc w:val="right"/>
        <w:rPr>
          <w:rFonts w:ascii="Arial" w:hAnsi="Arial"/>
          <w:b/>
          <w:bCs/>
          <w:color w:val="000000" w:themeColor="text1"/>
          <w:sz w:val="20"/>
          <w:szCs w:val="20"/>
        </w:rPr>
      </w:pPr>
    </w:p>
    <w:p w14:paraId="1493CC3A" w14:textId="77777777" w:rsidR="00924971" w:rsidRDefault="00924971" w:rsidP="00F7287A">
      <w:pPr>
        <w:pStyle w:val="CorpsA"/>
        <w:widowControl w:val="0"/>
        <w:jc w:val="right"/>
        <w:rPr>
          <w:rFonts w:ascii="Arial" w:hAnsi="Arial"/>
          <w:b/>
          <w:bCs/>
          <w:color w:val="000000" w:themeColor="text1"/>
          <w:sz w:val="20"/>
          <w:szCs w:val="20"/>
        </w:rPr>
      </w:pPr>
    </w:p>
    <w:p w14:paraId="193B02F7" w14:textId="77777777" w:rsidR="00924971" w:rsidRDefault="00924971" w:rsidP="00F7287A">
      <w:pPr>
        <w:pStyle w:val="CorpsA"/>
        <w:widowControl w:val="0"/>
        <w:jc w:val="right"/>
        <w:rPr>
          <w:rFonts w:ascii="Arial" w:hAnsi="Arial"/>
          <w:b/>
          <w:bCs/>
          <w:color w:val="000000" w:themeColor="text1"/>
          <w:sz w:val="20"/>
          <w:szCs w:val="20"/>
        </w:rPr>
      </w:pPr>
    </w:p>
    <w:p w14:paraId="3B564D57" w14:textId="77777777" w:rsidR="00924971" w:rsidRDefault="00924971" w:rsidP="00F7287A">
      <w:pPr>
        <w:pStyle w:val="CorpsA"/>
        <w:widowControl w:val="0"/>
        <w:jc w:val="right"/>
        <w:rPr>
          <w:rFonts w:ascii="Arial" w:hAnsi="Arial"/>
          <w:b/>
          <w:bCs/>
          <w:color w:val="000000" w:themeColor="text1"/>
          <w:sz w:val="20"/>
          <w:szCs w:val="20"/>
        </w:rPr>
      </w:pPr>
    </w:p>
    <w:p w14:paraId="0AE71DB2" w14:textId="77777777" w:rsidR="00924971" w:rsidRDefault="00924971" w:rsidP="00F7287A">
      <w:pPr>
        <w:pStyle w:val="CorpsA"/>
        <w:widowControl w:val="0"/>
        <w:jc w:val="right"/>
        <w:rPr>
          <w:rFonts w:ascii="Arial" w:hAnsi="Arial"/>
          <w:b/>
          <w:bCs/>
          <w:color w:val="000000" w:themeColor="text1"/>
          <w:sz w:val="20"/>
          <w:szCs w:val="20"/>
        </w:rPr>
      </w:pPr>
    </w:p>
    <w:p w14:paraId="021E8E51" w14:textId="77AFCBBA" w:rsidR="00F7287A" w:rsidRDefault="00F7287A" w:rsidP="00F7287A">
      <w:pPr>
        <w:pStyle w:val="CorpsA"/>
        <w:widowControl w:val="0"/>
        <w:jc w:val="right"/>
        <w:rPr>
          <w:rFonts w:ascii="Arial" w:hAnsi="Arial"/>
          <w:color w:val="000000" w:themeColor="text1"/>
          <w:sz w:val="20"/>
          <w:szCs w:val="20"/>
        </w:rPr>
      </w:pPr>
      <w:r w:rsidRPr="00F7287A">
        <w:rPr>
          <w:rFonts w:ascii="Arial" w:hAnsi="Arial"/>
          <w:b/>
          <w:bCs/>
          <w:color w:val="000000" w:themeColor="text1"/>
          <w:sz w:val="20"/>
          <w:szCs w:val="20"/>
        </w:rPr>
        <w:t>Communiqué de Presse</w:t>
      </w:r>
      <w:r w:rsidRPr="00F7287A">
        <w:rPr>
          <w:rFonts w:ascii="Arial" w:hAnsi="Arial"/>
          <w:color w:val="000000" w:themeColor="text1"/>
          <w:sz w:val="20"/>
          <w:szCs w:val="20"/>
        </w:rPr>
        <w:t xml:space="preserve"> - Paris, le 2</w:t>
      </w:r>
      <w:r w:rsidR="00057871">
        <w:rPr>
          <w:rFonts w:ascii="Arial" w:hAnsi="Arial"/>
          <w:color w:val="000000" w:themeColor="text1"/>
          <w:sz w:val="20"/>
          <w:szCs w:val="20"/>
        </w:rPr>
        <w:t>7</w:t>
      </w:r>
      <w:r w:rsidRPr="00F7287A">
        <w:rPr>
          <w:rFonts w:ascii="Arial" w:hAnsi="Arial"/>
          <w:color w:val="000000" w:themeColor="text1"/>
          <w:sz w:val="20"/>
          <w:szCs w:val="20"/>
        </w:rPr>
        <w:t xml:space="preserve"> février 2025</w:t>
      </w:r>
    </w:p>
    <w:p w14:paraId="6FE1E26A" w14:textId="30A9EE0F" w:rsidR="00F7287A" w:rsidRPr="00F7287A" w:rsidRDefault="00F7287A" w:rsidP="00F7287A">
      <w:pPr>
        <w:pStyle w:val="CorpsA"/>
        <w:widowControl w:val="0"/>
        <w:jc w:val="right"/>
        <w:rPr>
          <w:rFonts w:ascii="Arial" w:hAnsi="Arial"/>
          <w:color w:val="000000" w:themeColor="text1"/>
          <w:sz w:val="20"/>
          <w:szCs w:val="20"/>
        </w:rPr>
      </w:pPr>
      <w:r w:rsidRPr="00F7287A">
        <w:rPr>
          <w:rFonts w:ascii="Arial" w:hAnsi="Arial"/>
          <w:color w:val="000000" w:themeColor="text1"/>
          <w:sz w:val="20"/>
          <w:szCs w:val="20"/>
        </w:rPr>
        <w:t xml:space="preserve"> 6ème édition de la Conférence Nationale EnR Entreprises</w:t>
      </w:r>
    </w:p>
    <w:p w14:paraId="76A0784B" w14:textId="77777777" w:rsidR="00F7287A" w:rsidRDefault="00F7287A" w:rsidP="00F7287A">
      <w:pPr>
        <w:pStyle w:val="CorpsA"/>
        <w:widowControl w:val="0"/>
        <w:jc w:val="center"/>
        <w:rPr>
          <w:rFonts w:ascii="Arial" w:hAnsi="Arial"/>
          <w:b/>
          <w:bCs/>
          <w:color w:val="156082" w:themeColor="accent1"/>
          <w:sz w:val="28"/>
          <w:szCs w:val="28"/>
        </w:rPr>
      </w:pPr>
    </w:p>
    <w:p w14:paraId="20AAF93C" w14:textId="47B7F0DF" w:rsidR="00F7287A" w:rsidRDefault="00F7287A" w:rsidP="00F7287A">
      <w:pPr>
        <w:pStyle w:val="CorpsA"/>
        <w:widowControl w:val="0"/>
        <w:jc w:val="center"/>
        <w:rPr>
          <w:rFonts w:ascii="Arial" w:hAnsi="Arial"/>
          <w:b/>
          <w:bCs/>
          <w:color w:val="156082" w:themeColor="accent1"/>
          <w:sz w:val="28"/>
          <w:szCs w:val="28"/>
        </w:rPr>
      </w:pPr>
      <w:r w:rsidRPr="00F7287A">
        <w:rPr>
          <w:rFonts w:ascii="Arial" w:hAnsi="Arial"/>
          <w:b/>
          <w:bCs/>
          <w:color w:val="156082" w:themeColor="accent1"/>
          <w:sz w:val="28"/>
          <w:szCs w:val="28"/>
        </w:rPr>
        <w:t>Energies renouvelables : opportunités et challenges pour la compétitivité des entreprises</w:t>
      </w:r>
    </w:p>
    <w:p w14:paraId="415AE06B" w14:textId="77777777" w:rsidR="00F7287A" w:rsidRDefault="00F7287A" w:rsidP="00F7287A">
      <w:pPr>
        <w:pStyle w:val="CorpsA"/>
        <w:widowControl w:val="0"/>
        <w:jc w:val="both"/>
        <w:rPr>
          <w:rFonts w:ascii="Arial" w:hAnsi="Arial"/>
          <w:i/>
          <w:iCs/>
        </w:rPr>
      </w:pPr>
    </w:p>
    <w:p w14:paraId="0CFC222D" w14:textId="22480E57" w:rsidR="00F7287A" w:rsidRDefault="00F7287A" w:rsidP="00F7287A">
      <w:pPr>
        <w:pStyle w:val="CorpsA"/>
        <w:widowControl w:val="0"/>
        <w:jc w:val="both"/>
        <w:rPr>
          <w:rStyle w:val="Aucun"/>
          <w:rFonts w:ascii="Arial" w:eastAsia="Arial" w:hAnsi="Arial" w:cs="Arial"/>
          <w:i/>
          <w:iCs/>
        </w:rPr>
      </w:pPr>
      <w:r>
        <w:rPr>
          <w:rStyle w:val="Aucun"/>
          <w:rFonts w:ascii="Arial" w:hAnsi="Arial"/>
          <w:i/>
          <w:iCs/>
        </w:rPr>
        <w:t>Jeudi 6 février 2024 a eu lieu, au sein du minist</w:t>
      </w:r>
      <w:r>
        <w:rPr>
          <w:rStyle w:val="Aucun"/>
          <w:rFonts w:ascii="Arial" w:hAnsi="Arial"/>
          <w:i/>
          <w:iCs/>
          <w:lang w:val="it-IT"/>
        </w:rPr>
        <w:t>è</w:t>
      </w:r>
      <w:r>
        <w:rPr>
          <w:rStyle w:val="Aucun"/>
          <w:rFonts w:ascii="Arial" w:hAnsi="Arial"/>
          <w:i/>
          <w:iCs/>
        </w:rPr>
        <w:t>re de l’Économie et des Finances à Paris, la 6e édition de la Conférence nationale EnR Entreprises organisée par l</w:t>
      </w:r>
      <w:r>
        <w:rPr>
          <w:rStyle w:val="Aucun"/>
          <w:rFonts w:ascii="Arial Unicode MS" w:hAnsi="Arial Unicode MS"/>
          <w:rtl/>
        </w:rPr>
        <w:t>’</w:t>
      </w:r>
      <w:r>
        <w:rPr>
          <w:rStyle w:val="Aucun"/>
          <w:rFonts w:ascii="Arial" w:hAnsi="Arial"/>
          <w:i/>
          <w:iCs/>
          <w:lang w:val="nl-NL"/>
        </w:rPr>
        <w:t xml:space="preserve">Institut Orygeen. Cet </w:t>
      </w:r>
      <w:r>
        <w:rPr>
          <w:rStyle w:val="Aucun"/>
          <w:rFonts w:ascii="Arial" w:hAnsi="Arial"/>
          <w:i/>
          <w:iCs/>
        </w:rPr>
        <w:t>événement, unique en France, s</w:t>
      </w:r>
      <w:r>
        <w:rPr>
          <w:rStyle w:val="Aucun"/>
          <w:rFonts w:ascii="Arial Unicode MS" w:hAnsi="Arial Unicode MS"/>
          <w:rtl/>
        </w:rPr>
        <w:t>’</w:t>
      </w:r>
      <w:r>
        <w:rPr>
          <w:rStyle w:val="Aucun"/>
          <w:rFonts w:ascii="Arial" w:hAnsi="Arial"/>
          <w:i/>
          <w:iCs/>
        </w:rPr>
        <w:t>adresse aux entreprises désireuses de décarboner leur activité et d</w:t>
      </w:r>
      <w:r>
        <w:rPr>
          <w:rStyle w:val="Aucun"/>
          <w:rFonts w:ascii="Arial Unicode MS" w:hAnsi="Arial Unicode MS"/>
          <w:rtl/>
        </w:rPr>
        <w:t>’</w:t>
      </w:r>
      <w:r>
        <w:rPr>
          <w:rStyle w:val="Aucun"/>
          <w:rFonts w:ascii="Arial" w:hAnsi="Arial"/>
          <w:i/>
          <w:iCs/>
        </w:rPr>
        <w:t>intégrer les énergies renouvelables au cœur de leur stratégie d</w:t>
      </w:r>
      <w:r>
        <w:rPr>
          <w:rStyle w:val="Aucun"/>
          <w:rFonts w:ascii="Arial Unicode MS" w:hAnsi="Arial Unicode MS"/>
          <w:rtl/>
        </w:rPr>
        <w:t>’</w:t>
      </w:r>
      <w:r>
        <w:rPr>
          <w:rStyle w:val="Aucun"/>
          <w:rFonts w:ascii="Arial" w:hAnsi="Arial"/>
          <w:i/>
          <w:iCs/>
        </w:rPr>
        <w:t>approvisionnement. À travers des tables rondes, des keynotes et des partages d</w:t>
      </w:r>
      <w:r>
        <w:rPr>
          <w:rStyle w:val="Aucun"/>
          <w:rFonts w:ascii="Arial Unicode MS" w:hAnsi="Arial Unicode MS"/>
          <w:rtl/>
        </w:rPr>
        <w:t>’</w:t>
      </w:r>
      <w:r w:rsidRPr="00F6002A">
        <w:rPr>
          <w:rStyle w:val="Aucun"/>
          <w:rFonts w:ascii="Arial" w:hAnsi="Arial"/>
          <w:i/>
          <w:iCs/>
        </w:rPr>
        <w:t>exp</w:t>
      </w:r>
      <w:r>
        <w:rPr>
          <w:rStyle w:val="Aucun"/>
          <w:rFonts w:ascii="Arial" w:hAnsi="Arial"/>
          <w:i/>
          <w:iCs/>
        </w:rPr>
        <w:t>ériences, il a rassemblé des experts du secteur et des figures reconnues du monde de l</w:t>
      </w:r>
      <w:r>
        <w:rPr>
          <w:rStyle w:val="Aucun"/>
          <w:rFonts w:ascii="Arial Unicode MS" w:hAnsi="Arial Unicode MS"/>
          <w:rtl/>
        </w:rPr>
        <w:t>’</w:t>
      </w:r>
      <w:r>
        <w:rPr>
          <w:rStyle w:val="Aucun"/>
          <w:rFonts w:ascii="Arial" w:hAnsi="Arial"/>
          <w:i/>
          <w:iCs/>
        </w:rPr>
        <w:t>entreprise. Les participants ont ainsi pu mieux appréhender les enjeux et opportunités liés aux énergies de demain, découvrir des solutions innovantes et échanger avec des acteurs pionniers pour accélérer la baisse de leurs émissions de gaz à effet de serre.</w:t>
      </w:r>
    </w:p>
    <w:p w14:paraId="3FB7CCF3" w14:textId="77777777" w:rsidR="00F7287A" w:rsidRDefault="00F7287A" w:rsidP="00F7287A">
      <w:pPr>
        <w:pStyle w:val="CorpsA"/>
        <w:widowControl w:val="0"/>
        <w:jc w:val="both"/>
        <w:rPr>
          <w:rStyle w:val="Aucun"/>
          <w:rFonts w:ascii="Arial" w:eastAsia="Arial" w:hAnsi="Arial" w:cs="Arial"/>
        </w:rPr>
      </w:pPr>
    </w:p>
    <w:p w14:paraId="093E4D63" w14:textId="77777777" w:rsidR="00F7287A" w:rsidRDefault="00F7287A" w:rsidP="00F7287A">
      <w:pPr>
        <w:pStyle w:val="CorpsA"/>
        <w:widowControl w:val="0"/>
        <w:jc w:val="both"/>
        <w:rPr>
          <w:rStyle w:val="Aucun"/>
          <w:rFonts w:ascii="Arial" w:eastAsia="Arial" w:hAnsi="Arial" w:cs="Arial"/>
        </w:rPr>
      </w:pPr>
    </w:p>
    <w:p w14:paraId="362B90E7" w14:textId="532392B6" w:rsidR="00F7287A" w:rsidRPr="00F7287A" w:rsidRDefault="00F7287A" w:rsidP="00F7287A">
      <w:pPr>
        <w:pStyle w:val="CorpsA"/>
        <w:widowControl w:val="0"/>
        <w:jc w:val="both"/>
        <w:rPr>
          <w:rStyle w:val="Aucun"/>
          <w:rFonts w:ascii="Arial" w:hAnsi="Arial"/>
          <w:i/>
          <w:iCs/>
        </w:rPr>
      </w:pPr>
      <w:r>
        <w:rPr>
          <w:rStyle w:val="Aucun"/>
          <w:rFonts w:ascii="Arial" w:hAnsi="Arial"/>
          <w:i/>
          <w:iCs/>
        </w:rPr>
        <w:t xml:space="preserve">Retrouvez le replay de l’événement ici : </w:t>
      </w:r>
      <w:hyperlink r:id="rId9" w:history="1">
        <w:r>
          <w:rPr>
            <w:rStyle w:val="Hyperlink0"/>
          </w:rPr>
          <w:t>EnR Entreprises - Programme</w:t>
        </w:r>
      </w:hyperlink>
      <w:r>
        <w:rPr>
          <w:rStyle w:val="Aucun"/>
          <w:rFonts w:ascii="Arial" w:hAnsi="Arial"/>
          <w:i/>
          <w:iCs/>
        </w:rPr>
        <w:t xml:space="preserve"> (</w:t>
      </w:r>
      <w:r w:rsidRPr="00F7287A">
        <w:rPr>
          <w:rFonts w:ascii="Arial" w:hAnsi="Arial"/>
          <w:i/>
          <w:iCs/>
        </w:rPr>
        <w:t>FREEREPLAYS2025</w:t>
      </w:r>
      <w:r>
        <w:rPr>
          <w:rStyle w:val="Aucun"/>
          <w:rFonts w:ascii="Arial" w:hAnsi="Arial"/>
          <w:i/>
          <w:iCs/>
        </w:rPr>
        <w:t>)</w:t>
      </w:r>
    </w:p>
    <w:p w14:paraId="4062C1C3" w14:textId="77777777" w:rsidR="00F7287A" w:rsidRDefault="00F7287A" w:rsidP="00F7287A">
      <w:pPr>
        <w:pStyle w:val="CorpsA"/>
        <w:widowControl w:val="0"/>
        <w:jc w:val="both"/>
        <w:rPr>
          <w:rStyle w:val="Aucun"/>
          <w:rFonts w:ascii="Arial" w:eastAsia="Arial" w:hAnsi="Arial" w:cs="Arial"/>
          <w:i/>
          <w:iCs/>
        </w:rPr>
      </w:pPr>
      <w:r>
        <w:rPr>
          <w:rStyle w:val="Aucun"/>
          <w:rFonts w:ascii="Arial" w:eastAsia="Arial" w:hAnsi="Arial" w:cs="Arial"/>
          <w:i/>
          <w:iCs/>
          <w:noProof/>
        </w:rPr>
        <w:drawing>
          <wp:anchor distT="0" distB="0" distL="0" distR="0" simplePos="0" relativeHeight="251678720" behindDoc="0" locked="0" layoutInCell="1" allowOverlap="1" wp14:anchorId="4C0A7336" wp14:editId="47F2C1E6">
            <wp:simplePos x="0" y="0"/>
            <wp:positionH relativeFrom="page">
              <wp:posOffset>1621315</wp:posOffset>
            </wp:positionH>
            <wp:positionV relativeFrom="line">
              <wp:posOffset>204675</wp:posOffset>
            </wp:positionV>
            <wp:extent cx="4304956" cy="2109294"/>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srcRect t="20416" b="6247"/>
                    <a:stretch>
                      <a:fillRect/>
                    </a:stretch>
                  </pic:blipFill>
                  <pic:spPr>
                    <a:xfrm>
                      <a:off x="0" y="0"/>
                      <a:ext cx="4304956" cy="2109294"/>
                    </a:xfrm>
                    <a:prstGeom prst="rect">
                      <a:avLst/>
                    </a:prstGeom>
                    <a:ln w="12700" cap="flat">
                      <a:noFill/>
                      <a:miter lim="400000"/>
                    </a:ln>
                    <a:effectLst/>
                  </pic:spPr>
                </pic:pic>
              </a:graphicData>
            </a:graphic>
          </wp:anchor>
        </w:drawing>
      </w:r>
    </w:p>
    <w:p w14:paraId="27B0397F" w14:textId="77777777" w:rsidR="00F7287A" w:rsidRDefault="00F7287A" w:rsidP="00F7287A">
      <w:pPr>
        <w:pStyle w:val="Pardfaut"/>
        <w:spacing w:before="0" w:line="240" w:lineRule="auto"/>
        <w:jc w:val="both"/>
        <w:rPr>
          <w:rStyle w:val="Aucun"/>
          <w:rFonts w:ascii="Arial" w:eastAsia="Arial" w:hAnsi="Arial" w:cs="Arial"/>
          <w:sz w:val="22"/>
          <w:szCs w:val="22"/>
        </w:rPr>
      </w:pPr>
    </w:p>
    <w:p w14:paraId="2E9A86F1" w14:textId="77777777" w:rsidR="00F7287A" w:rsidRDefault="00F7287A" w:rsidP="00F7287A">
      <w:pPr>
        <w:pStyle w:val="Pardfaut"/>
        <w:spacing w:before="0" w:line="240" w:lineRule="auto"/>
        <w:jc w:val="both"/>
        <w:rPr>
          <w:rStyle w:val="Aucun"/>
          <w:rFonts w:ascii="Arial" w:eastAsia="Arial" w:hAnsi="Arial" w:cs="Arial"/>
          <w:sz w:val="22"/>
          <w:szCs w:val="22"/>
        </w:rPr>
      </w:pPr>
    </w:p>
    <w:p w14:paraId="7937A22A" w14:textId="77777777" w:rsidR="00F7287A" w:rsidRDefault="00F7287A" w:rsidP="00F7287A">
      <w:pPr>
        <w:pStyle w:val="Pardfaut"/>
        <w:spacing w:before="0" w:line="240" w:lineRule="auto"/>
        <w:jc w:val="both"/>
        <w:rPr>
          <w:rStyle w:val="Aucun"/>
          <w:rFonts w:ascii="Arial" w:eastAsia="Arial" w:hAnsi="Arial" w:cs="Arial"/>
          <w:sz w:val="22"/>
          <w:szCs w:val="22"/>
        </w:rPr>
      </w:pPr>
    </w:p>
    <w:p w14:paraId="6655248F" w14:textId="77777777" w:rsidR="00F7287A" w:rsidRDefault="00F7287A" w:rsidP="00F7287A">
      <w:pPr>
        <w:pStyle w:val="Pardfaut"/>
        <w:spacing w:before="0" w:line="240" w:lineRule="auto"/>
        <w:jc w:val="both"/>
        <w:rPr>
          <w:rStyle w:val="Aucun"/>
          <w:rFonts w:ascii="Arial" w:eastAsia="Arial" w:hAnsi="Arial" w:cs="Arial"/>
          <w:sz w:val="22"/>
          <w:szCs w:val="22"/>
        </w:rPr>
      </w:pPr>
    </w:p>
    <w:p w14:paraId="6B68732A" w14:textId="77777777" w:rsidR="00F7287A" w:rsidRDefault="00F7287A" w:rsidP="00F7287A">
      <w:pPr>
        <w:pStyle w:val="Pardfaut"/>
        <w:spacing w:before="0" w:line="240" w:lineRule="auto"/>
        <w:jc w:val="both"/>
        <w:rPr>
          <w:rStyle w:val="Aucun"/>
          <w:rFonts w:ascii="Arial" w:eastAsia="Arial" w:hAnsi="Arial" w:cs="Arial"/>
          <w:sz w:val="22"/>
          <w:szCs w:val="22"/>
        </w:rPr>
      </w:pPr>
    </w:p>
    <w:p w14:paraId="2116FDB5" w14:textId="77777777" w:rsidR="00F7287A" w:rsidRDefault="00F7287A" w:rsidP="00F7287A">
      <w:pPr>
        <w:pStyle w:val="Pardfaut"/>
        <w:spacing w:before="0" w:line="240" w:lineRule="auto"/>
        <w:jc w:val="both"/>
        <w:rPr>
          <w:rStyle w:val="Aucun"/>
          <w:rFonts w:ascii="Arial" w:eastAsia="Arial" w:hAnsi="Arial" w:cs="Arial"/>
          <w:sz w:val="22"/>
          <w:szCs w:val="22"/>
        </w:rPr>
      </w:pPr>
    </w:p>
    <w:p w14:paraId="0A0FCE84" w14:textId="77777777" w:rsidR="00F7287A" w:rsidRDefault="00F7287A" w:rsidP="00F7287A">
      <w:pPr>
        <w:pStyle w:val="Pardfaut"/>
        <w:spacing w:before="0" w:line="240" w:lineRule="auto"/>
        <w:jc w:val="both"/>
        <w:rPr>
          <w:rStyle w:val="Aucun"/>
          <w:rFonts w:ascii="Arial" w:eastAsia="Arial" w:hAnsi="Arial" w:cs="Arial"/>
          <w:sz w:val="22"/>
          <w:szCs w:val="22"/>
        </w:rPr>
      </w:pPr>
    </w:p>
    <w:p w14:paraId="1B72558D" w14:textId="77777777" w:rsidR="00F7287A" w:rsidRDefault="00F7287A" w:rsidP="00F7287A">
      <w:pPr>
        <w:pStyle w:val="Pardfaut"/>
        <w:spacing w:before="0" w:line="240" w:lineRule="auto"/>
        <w:jc w:val="both"/>
        <w:rPr>
          <w:rStyle w:val="Aucun"/>
          <w:rFonts w:ascii="Arial" w:eastAsia="Arial" w:hAnsi="Arial" w:cs="Arial"/>
          <w:sz w:val="22"/>
          <w:szCs w:val="22"/>
        </w:rPr>
      </w:pPr>
    </w:p>
    <w:p w14:paraId="0C48D386" w14:textId="77777777" w:rsidR="00F7287A" w:rsidRDefault="00F7287A" w:rsidP="00F7287A">
      <w:pPr>
        <w:pStyle w:val="Pardfaut"/>
        <w:spacing w:before="0" w:line="240" w:lineRule="auto"/>
        <w:jc w:val="both"/>
        <w:rPr>
          <w:rStyle w:val="Aucun"/>
          <w:rFonts w:ascii="Arial" w:eastAsia="Arial" w:hAnsi="Arial" w:cs="Arial"/>
          <w:sz w:val="22"/>
          <w:szCs w:val="22"/>
        </w:rPr>
      </w:pPr>
    </w:p>
    <w:p w14:paraId="60E7723A" w14:textId="77777777" w:rsidR="00F7287A" w:rsidRDefault="00F7287A" w:rsidP="00F7287A">
      <w:pPr>
        <w:pStyle w:val="Pardfaut"/>
        <w:spacing w:before="0" w:line="240" w:lineRule="auto"/>
        <w:jc w:val="both"/>
        <w:rPr>
          <w:rStyle w:val="Aucun"/>
          <w:rFonts w:ascii="Arial" w:eastAsia="Arial" w:hAnsi="Arial" w:cs="Arial"/>
          <w:sz w:val="22"/>
          <w:szCs w:val="22"/>
        </w:rPr>
      </w:pPr>
    </w:p>
    <w:p w14:paraId="2A15FDE7" w14:textId="77777777" w:rsidR="00F7287A" w:rsidRDefault="00F7287A" w:rsidP="00F7287A">
      <w:pPr>
        <w:pStyle w:val="Pardfaut"/>
        <w:spacing w:before="0" w:line="240" w:lineRule="auto"/>
        <w:jc w:val="both"/>
        <w:rPr>
          <w:rStyle w:val="Aucun"/>
          <w:rFonts w:ascii="Arial" w:eastAsia="Arial" w:hAnsi="Arial" w:cs="Arial"/>
          <w:sz w:val="22"/>
          <w:szCs w:val="22"/>
        </w:rPr>
      </w:pPr>
    </w:p>
    <w:p w14:paraId="28BA50CD" w14:textId="77777777" w:rsidR="00F7287A" w:rsidRDefault="00F7287A" w:rsidP="00F7287A">
      <w:pPr>
        <w:pStyle w:val="Pardfaut"/>
        <w:spacing w:before="0" w:line="240" w:lineRule="auto"/>
        <w:jc w:val="both"/>
        <w:rPr>
          <w:rStyle w:val="Aucun"/>
          <w:rFonts w:ascii="Arial" w:eastAsia="Arial" w:hAnsi="Arial" w:cs="Arial"/>
          <w:sz w:val="22"/>
          <w:szCs w:val="22"/>
        </w:rPr>
      </w:pPr>
    </w:p>
    <w:p w14:paraId="0EBA7FB3"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p>
    <w:p w14:paraId="56CFF433"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p>
    <w:p w14:paraId="02D8297D"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lastRenderedPageBreak/>
        <w:t>Les entreprises au rendez-vous des énergies renouvelables</w:t>
      </w:r>
    </w:p>
    <w:p w14:paraId="39BC5589" w14:textId="33D83C8B" w:rsidR="00F7287A" w:rsidRDefault="00F7287A" w:rsidP="00F7287A">
      <w:pPr>
        <w:pStyle w:val="CorpsA"/>
        <w:widowControl w:val="0"/>
        <w:jc w:val="both"/>
        <w:rPr>
          <w:rStyle w:val="Aucun"/>
          <w:rFonts w:ascii="Arial" w:eastAsia="Arial" w:hAnsi="Arial" w:cs="Arial"/>
        </w:rPr>
      </w:pPr>
      <w:r>
        <w:rPr>
          <w:rStyle w:val="Aucun"/>
          <w:rFonts w:ascii="Arial" w:hAnsi="Arial"/>
        </w:rPr>
        <w:t>—————————————————————————————————————————</w:t>
      </w:r>
    </w:p>
    <w:p w14:paraId="092A3A4C"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La confé</w:t>
      </w:r>
      <w:r w:rsidRPr="00F6002A">
        <w:rPr>
          <w:rStyle w:val="Aucun"/>
          <w:rFonts w:ascii="Arial" w:hAnsi="Arial"/>
        </w:rPr>
        <w:t>rence a r</w:t>
      </w:r>
      <w:r>
        <w:rPr>
          <w:rStyle w:val="Aucun"/>
          <w:rFonts w:ascii="Arial" w:hAnsi="Arial"/>
        </w:rPr>
        <w:t xml:space="preserve">éuni cette année près de </w:t>
      </w:r>
      <w:r>
        <w:rPr>
          <w:rStyle w:val="Aucun"/>
          <w:rFonts w:ascii="Arial" w:hAnsi="Arial"/>
          <w:b/>
          <w:bCs/>
        </w:rPr>
        <w:t>300 participants</w:t>
      </w:r>
      <w:r>
        <w:rPr>
          <w:rStyle w:val="Aucun"/>
          <w:rFonts w:ascii="Arial" w:hAnsi="Arial"/>
        </w:rPr>
        <w:t xml:space="preserve">, confirmant que la mobilisation reste forte dans les entreprises autour des enjeux de durabilité et d’autonomie énergétique. L’événement a été rythmé par </w:t>
      </w:r>
      <w:r>
        <w:rPr>
          <w:rStyle w:val="Aucun"/>
          <w:rFonts w:ascii="Arial" w:hAnsi="Arial"/>
          <w:b/>
          <w:bCs/>
        </w:rPr>
        <w:t>6 keynotes, 5 tables rondes, 2 regards croisés, un débat des présidents et plusieurs sessions de networking</w:t>
      </w:r>
      <w:r>
        <w:rPr>
          <w:rStyle w:val="Aucun"/>
          <w:rFonts w:ascii="Arial" w:hAnsi="Arial"/>
        </w:rPr>
        <w:t xml:space="preserve">. Avec </w:t>
      </w:r>
      <w:r>
        <w:rPr>
          <w:rStyle w:val="Aucun"/>
          <w:rFonts w:ascii="Arial" w:hAnsi="Arial"/>
          <w:b/>
          <w:bCs/>
        </w:rPr>
        <w:t>28 intervenants</w:t>
      </w:r>
      <w:r>
        <w:rPr>
          <w:rStyle w:val="Aucun"/>
          <w:rFonts w:ascii="Arial" w:hAnsi="Arial"/>
        </w:rPr>
        <w:t xml:space="preserve"> issus du monde économique, académique et institutionnel, cette édition a permis à des entreprises déjà engagées et à des experts de partager leurs expériences pour accélérer la transition vers un mod</w:t>
      </w:r>
      <w:r>
        <w:rPr>
          <w:rStyle w:val="Aucun"/>
          <w:rFonts w:ascii="Arial" w:hAnsi="Arial"/>
          <w:lang w:val="it-IT"/>
        </w:rPr>
        <w:t>è</w:t>
      </w:r>
      <w:r>
        <w:rPr>
          <w:rStyle w:val="Aucun"/>
          <w:rFonts w:ascii="Arial" w:hAnsi="Arial"/>
        </w:rPr>
        <w:t>le plus durable. Les pionniers de la dé</w:t>
      </w:r>
      <w:r>
        <w:rPr>
          <w:rStyle w:val="Aucun"/>
          <w:rFonts w:ascii="Arial" w:hAnsi="Arial"/>
          <w:lang w:val="it-IT"/>
        </w:rPr>
        <w:t>carbonation</w:t>
      </w:r>
      <w:r>
        <w:rPr>
          <w:rStyle w:val="Aucun"/>
          <w:rFonts w:ascii="Arial" w:hAnsi="Arial"/>
        </w:rPr>
        <w:t xml:space="preserve"> tels que </w:t>
      </w:r>
      <w:r w:rsidRPr="00F6002A">
        <w:rPr>
          <w:rStyle w:val="Aucun"/>
          <w:rFonts w:ascii="Arial" w:hAnsi="Arial"/>
          <w:b/>
          <w:bCs/>
        </w:rPr>
        <w:t>Coca-Cola Europacific Partners</w:t>
      </w:r>
      <w:r>
        <w:rPr>
          <w:rStyle w:val="Aucun"/>
          <w:rFonts w:ascii="Arial" w:hAnsi="Arial"/>
          <w:b/>
          <w:bCs/>
        </w:rPr>
        <w:t xml:space="preserve">, Unilever, Nestlé, AXA Climate, Groupe Poujoulat, Orange, Danone, Eqiom </w:t>
      </w:r>
      <w:r>
        <w:rPr>
          <w:rStyle w:val="Aucun"/>
          <w:rFonts w:ascii="Arial" w:hAnsi="Arial"/>
        </w:rPr>
        <w:t xml:space="preserve">ou encore </w:t>
      </w:r>
      <w:r>
        <w:rPr>
          <w:rStyle w:val="Aucun"/>
          <w:rFonts w:ascii="Arial" w:hAnsi="Arial"/>
          <w:b/>
          <w:bCs/>
        </w:rPr>
        <w:t xml:space="preserve">Euroapi </w:t>
      </w:r>
      <w:r>
        <w:rPr>
          <w:rStyle w:val="Aucun"/>
          <w:rFonts w:ascii="Arial" w:hAnsi="Arial"/>
        </w:rPr>
        <w:t xml:space="preserve">ont pu échanger avec les pouvoirs publics : la </w:t>
      </w:r>
      <w:r w:rsidRPr="00EA4AC1">
        <w:rPr>
          <w:rStyle w:val="Aucun"/>
          <w:rFonts w:ascii="Arial" w:hAnsi="Arial"/>
          <w:b/>
          <w:bCs/>
        </w:rPr>
        <w:t>D</w:t>
      </w:r>
      <w:r>
        <w:rPr>
          <w:rStyle w:val="Aucun"/>
          <w:rFonts w:ascii="Arial" w:hAnsi="Arial"/>
          <w:b/>
          <w:bCs/>
        </w:rPr>
        <w:t>irection Générale de l’Énergie et du Climat</w:t>
      </w:r>
      <w:r>
        <w:rPr>
          <w:rStyle w:val="Aucun"/>
          <w:rFonts w:ascii="Arial" w:hAnsi="Arial"/>
        </w:rPr>
        <w:t xml:space="preserve">, la </w:t>
      </w:r>
      <w:r>
        <w:rPr>
          <w:rStyle w:val="Aucun"/>
          <w:rFonts w:ascii="Arial" w:hAnsi="Arial"/>
          <w:b/>
          <w:bCs/>
        </w:rPr>
        <w:t>Commission Européenne</w:t>
      </w:r>
      <w:r>
        <w:rPr>
          <w:rStyle w:val="Aucun"/>
          <w:rFonts w:ascii="Arial" w:hAnsi="Arial"/>
        </w:rPr>
        <w:t>, l’</w:t>
      </w:r>
      <w:r>
        <w:rPr>
          <w:rStyle w:val="Aucun"/>
          <w:rFonts w:ascii="Arial" w:hAnsi="Arial"/>
          <w:b/>
          <w:bCs/>
        </w:rPr>
        <w:t>ADEME</w:t>
      </w:r>
      <w:r>
        <w:rPr>
          <w:rStyle w:val="Aucun"/>
          <w:rFonts w:ascii="Arial" w:hAnsi="Arial"/>
        </w:rPr>
        <w:t>, l’</w:t>
      </w:r>
      <w:r>
        <w:rPr>
          <w:rStyle w:val="Aucun"/>
          <w:rFonts w:ascii="Arial" w:hAnsi="Arial"/>
          <w:b/>
          <w:bCs/>
        </w:rPr>
        <w:t xml:space="preserve">Agence Internationale de l’Énergie (IEA) </w:t>
      </w:r>
      <w:r>
        <w:rPr>
          <w:rStyle w:val="Aucun"/>
          <w:rFonts w:ascii="Arial" w:hAnsi="Arial"/>
        </w:rPr>
        <w:t xml:space="preserve">ou la </w:t>
      </w:r>
      <w:r>
        <w:rPr>
          <w:rStyle w:val="Aucun"/>
          <w:rFonts w:ascii="Arial" w:hAnsi="Arial"/>
          <w:b/>
          <w:bCs/>
        </w:rPr>
        <w:t>Commission de la Régulation de l’É</w:t>
      </w:r>
      <w:r>
        <w:rPr>
          <w:rStyle w:val="Aucun"/>
          <w:rFonts w:ascii="Arial" w:hAnsi="Arial"/>
          <w:b/>
          <w:bCs/>
          <w:lang w:val="de-DE"/>
        </w:rPr>
        <w:t>nergie</w:t>
      </w:r>
      <w:r>
        <w:rPr>
          <w:rStyle w:val="Aucun"/>
          <w:rFonts w:ascii="Arial" w:hAnsi="Arial"/>
          <w:b/>
          <w:bCs/>
        </w:rPr>
        <w:t xml:space="preserve"> (CRE)</w:t>
      </w:r>
      <w:r>
        <w:rPr>
          <w:rStyle w:val="Aucun"/>
          <w:rFonts w:ascii="Arial" w:hAnsi="Arial"/>
        </w:rPr>
        <w:t>. Tous sont venus partager retours d</w:t>
      </w:r>
      <w:r>
        <w:rPr>
          <w:rStyle w:val="Aucun"/>
          <w:rFonts w:ascii="Arial Unicode MS" w:hAnsi="Arial Unicode MS"/>
          <w:rtl/>
        </w:rPr>
        <w:t>’</w:t>
      </w:r>
      <w:r w:rsidRPr="00F6002A">
        <w:rPr>
          <w:rStyle w:val="Aucun"/>
          <w:rFonts w:ascii="Arial" w:hAnsi="Arial"/>
        </w:rPr>
        <w:t>exp</w:t>
      </w:r>
      <w:r>
        <w:rPr>
          <w:rStyle w:val="Aucun"/>
          <w:rFonts w:ascii="Arial" w:hAnsi="Arial"/>
        </w:rPr>
        <w:t xml:space="preserve">ériences, solutions innovantes et </w:t>
      </w:r>
      <w:r>
        <w:rPr>
          <w:rStyle w:val="Aucun"/>
          <w:rFonts w:ascii="Arial" w:hAnsi="Arial"/>
          <w:lang w:val="it-IT"/>
        </w:rPr>
        <w:t>opportunit</w:t>
      </w:r>
      <w:r>
        <w:rPr>
          <w:rStyle w:val="Aucun"/>
          <w:rFonts w:ascii="Arial" w:hAnsi="Arial"/>
        </w:rPr>
        <w:t xml:space="preserve">és pour conjuguer compétitivité et limites planétaires. </w:t>
      </w:r>
    </w:p>
    <w:p w14:paraId="340B31B4" w14:textId="77777777" w:rsidR="00F7287A" w:rsidRDefault="00F7287A" w:rsidP="00F7287A">
      <w:pPr>
        <w:pStyle w:val="Pardfaut"/>
        <w:spacing w:before="0" w:line="240" w:lineRule="auto"/>
        <w:jc w:val="both"/>
        <w:rPr>
          <w:rStyle w:val="Aucun"/>
          <w:rFonts w:ascii="Arial" w:eastAsia="Arial" w:hAnsi="Arial" w:cs="Arial"/>
          <w:sz w:val="22"/>
          <w:szCs w:val="22"/>
        </w:rPr>
      </w:pPr>
    </w:p>
    <w:p w14:paraId="2C7E93CB" w14:textId="77777777" w:rsidR="00F7287A" w:rsidRDefault="00F7287A" w:rsidP="00F7287A">
      <w:pPr>
        <w:pStyle w:val="Pardfaut"/>
        <w:spacing w:before="0" w:line="240" w:lineRule="auto"/>
        <w:jc w:val="both"/>
        <w:rPr>
          <w:rStyle w:val="Aucun"/>
          <w:rFonts w:ascii="Arial" w:eastAsia="Arial" w:hAnsi="Arial" w:cs="Arial"/>
          <w:sz w:val="22"/>
          <w:szCs w:val="22"/>
        </w:rPr>
      </w:pPr>
    </w:p>
    <w:p w14:paraId="0EF89E94"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t>Des énergies renouvelables en forte croissance dans un contexte de crise énergétique</w:t>
      </w:r>
    </w:p>
    <w:p w14:paraId="72E84058" w14:textId="52D74639" w:rsidR="00F7287A" w:rsidRDefault="00F7287A" w:rsidP="00F7287A">
      <w:pPr>
        <w:pStyle w:val="CorpsA"/>
        <w:widowControl w:val="0"/>
        <w:jc w:val="both"/>
        <w:rPr>
          <w:rStyle w:val="Aucun"/>
          <w:rFonts w:ascii="Arial" w:eastAsia="Arial" w:hAnsi="Arial" w:cs="Arial"/>
        </w:rPr>
      </w:pPr>
      <w:r>
        <w:rPr>
          <w:rStyle w:val="Aucun"/>
          <w:rFonts w:ascii="Arial" w:hAnsi="Arial"/>
        </w:rPr>
        <w:t>—————————————————————————————————————————</w:t>
      </w:r>
    </w:p>
    <w:p w14:paraId="52F97318" w14:textId="77777777" w:rsidR="00F7287A" w:rsidRDefault="00F7287A" w:rsidP="00F7287A">
      <w:pPr>
        <w:pStyle w:val="Pardfaut"/>
        <w:spacing w:before="0" w:line="240" w:lineRule="auto"/>
        <w:jc w:val="both"/>
        <w:rPr>
          <w:rStyle w:val="Aucun"/>
          <w:rFonts w:ascii="Arial" w:eastAsia="Arial" w:hAnsi="Arial" w:cs="Arial"/>
          <w:sz w:val="22"/>
          <w:szCs w:val="22"/>
        </w:rPr>
      </w:pPr>
      <w:r>
        <w:rPr>
          <w:rStyle w:val="Aucun"/>
          <w:rFonts w:ascii="Arial" w:hAnsi="Arial"/>
          <w:sz w:val="22"/>
          <w:szCs w:val="22"/>
        </w:rPr>
        <w:t>Face à la crise énergétique, les énergies renouvelables connaissent une expansion sans précédent. La baisse des coûts, notamment du solaire et de l’éolien, accél</w:t>
      </w:r>
      <w:r>
        <w:rPr>
          <w:rStyle w:val="Aucun"/>
          <w:rFonts w:ascii="Arial" w:hAnsi="Arial"/>
          <w:sz w:val="22"/>
          <w:szCs w:val="22"/>
          <w:lang w:val="it-IT"/>
        </w:rPr>
        <w:t>è</w:t>
      </w:r>
      <w:r>
        <w:rPr>
          <w:rStyle w:val="Aucun"/>
          <w:rFonts w:ascii="Arial" w:hAnsi="Arial"/>
          <w:sz w:val="22"/>
          <w:szCs w:val="22"/>
        </w:rPr>
        <w:t>re leur déploiement, avec une croissance attendue de 5500 GW d</w:t>
      </w:r>
      <w:r>
        <w:rPr>
          <w:rStyle w:val="Aucun"/>
          <w:sz w:val="22"/>
          <w:szCs w:val="22"/>
          <w:rtl/>
        </w:rPr>
        <w:t>’</w:t>
      </w:r>
      <w:r>
        <w:rPr>
          <w:rStyle w:val="Aucun"/>
          <w:rFonts w:ascii="Arial" w:hAnsi="Arial"/>
          <w:sz w:val="22"/>
          <w:szCs w:val="22"/>
        </w:rPr>
        <w:t>ici 2030. Pourtant, l</w:t>
      </w:r>
      <w:r>
        <w:rPr>
          <w:rStyle w:val="Aucun"/>
          <w:sz w:val="22"/>
          <w:szCs w:val="22"/>
          <w:rtl/>
        </w:rPr>
        <w:t>’</w:t>
      </w:r>
      <w:r>
        <w:rPr>
          <w:rStyle w:val="Aucun"/>
          <w:rFonts w:ascii="Arial" w:hAnsi="Arial"/>
          <w:sz w:val="22"/>
          <w:szCs w:val="22"/>
        </w:rPr>
        <w:t>Europe reste en retard, confrontée à des prix plus élevés que la Chine ou les États-Unis.</w:t>
      </w:r>
    </w:p>
    <w:p w14:paraId="1C252D74" w14:textId="3BA2FC48" w:rsidR="00904293" w:rsidRDefault="00F7287A" w:rsidP="00904293">
      <w:pPr>
        <w:pStyle w:val="Pardfaut"/>
        <w:spacing w:before="0" w:line="240" w:lineRule="auto"/>
        <w:jc w:val="both"/>
        <w:rPr>
          <w:rStyle w:val="Aucun"/>
          <w:rFonts w:ascii="Arial" w:eastAsia="Arial" w:hAnsi="Arial" w:cs="Arial"/>
          <w:sz w:val="22"/>
          <w:szCs w:val="22"/>
        </w:rPr>
      </w:pPr>
      <w:r>
        <w:rPr>
          <w:rStyle w:val="Aucun"/>
          <w:rFonts w:ascii="Arial" w:hAnsi="Arial"/>
          <w:sz w:val="22"/>
          <w:szCs w:val="22"/>
        </w:rPr>
        <w:t>Pour renforcer sa compé</w:t>
      </w:r>
      <w:r>
        <w:rPr>
          <w:rStyle w:val="Aucun"/>
          <w:rFonts w:ascii="Arial" w:hAnsi="Arial"/>
          <w:sz w:val="22"/>
          <w:szCs w:val="22"/>
          <w:lang w:val="it-IT"/>
        </w:rPr>
        <w:t>titivit</w:t>
      </w:r>
      <w:r>
        <w:rPr>
          <w:rStyle w:val="Aucun"/>
          <w:rFonts w:ascii="Arial" w:hAnsi="Arial"/>
          <w:sz w:val="22"/>
          <w:szCs w:val="22"/>
        </w:rPr>
        <w:t xml:space="preserve">é, elle doit intensifier la coopération entre États et investir dans des infrastructures adaptées, comme l’a rappelé </w:t>
      </w:r>
      <w:r>
        <w:rPr>
          <w:rStyle w:val="Aucun"/>
          <w:rFonts w:ascii="Arial" w:hAnsi="Arial"/>
          <w:b/>
          <w:bCs/>
          <w:sz w:val="22"/>
          <w:szCs w:val="22"/>
        </w:rPr>
        <w:t>Heymi Bahar (International Energy Agency)</w:t>
      </w:r>
      <w:r>
        <w:rPr>
          <w:rStyle w:val="Aucun"/>
          <w:rFonts w:ascii="Arial" w:hAnsi="Arial"/>
          <w:sz w:val="22"/>
          <w:szCs w:val="22"/>
        </w:rPr>
        <w:t xml:space="preserve"> : «</w:t>
      </w:r>
      <w:r>
        <w:rPr>
          <w:rStyle w:val="Aucun"/>
          <w:rFonts w:ascii="Arial" w:hAnsi="Arial"/>
          <w:i/>
          <w:iCs/>
          <w:sz w:val="22"/>
          <w:szCs w:val="22"/>
        </w:rPr>
        <w:t> </w:t>
      </w:r>
      <w:r w:rsidR="00B60C5D">
        <w:rPr>
          <w:rStyle w:val="Aucun"/>
          <w:rFonts w:ascii="Arial" w:hAnsi="Arial"/>
          <w:i/>
          <w:iCs/>
          <w:sz w:val="22"/>
          <w:szCs w:val="22"/>
        </w:rPr>
        <w:t>l</w:t>
      </w:r>
      <w:r>
        <w:rPr>
          <w:rStyle w:val="Aucun"/>
          <w:rFonts w:ascii="Arial" w:hAnsi="Arial"/>
          <w:i/>
          <w:iCs/>
          <w:sz w:val="22"/>
          <w:szCs w:val="22"/>
        </w:rPr>
        <w:t>a transition énergétique, la sécurité énergétique et l</w:t>
      </w:r>
      <w:r>
        <w:rPr>
          <w:rStyle w:val="Aucun"/>
          <w:i/>
          <w:iCs/>
          <w:sz w:val="22"/>
          <w:szCs w:val="22"/>
        </w:rPr>
        <w:t>’</w:t>
      </w:r>
      <w:r>
        <w:rPr>
          <w:rStyle w:val="Aucun"/>
          <w:rFonts w:ascii="Arial" w:hAnsi="Arial"/>
          <w:i/>
          <w:iCs/>
          <w:sz w:val="22"/>
          <w:szCs w:val="22"/>
          <w:lang w:val="it-IT"/>
        </w:rPr>
        <w:t>accessibilit</w:t>
      </w:r>
      <w:r>
        <w:rPr>
          <w:rStyle w:val="Aucun"/>
          <w:rFonts w:ascii="Arial" w:hAnsi="Arial"/>
          <w:i/>
          <w:iCs/>
          <w:sz w:val="22"/>
          <w:szCs w:val="22"/>
        </w:rPr>
        <w:t>é des prix sont les trois piliers essentiels des politiques énergétiques. Depuis 2015, le coût de l’é</w:t>
      </w:r>
      <w:r>
        <w:rPr>
          <w:rStyle w:val="Aucun"/>
          <w:rFonts w:ascii="Arial" w:hAnsi="Arial"/>
          <w:i/>
          <w:iCs/>
          <w:sz w:val="22"/>
          <w:szCs w:val="22"/>
          <w:lang w:val="de-DE"/>
        </w:rPr>
        <w:t xml:space="preserve">nergie </w:t>
      </w:r>
      <w:r>
        <w:rPr>
          <w:rStyle w:val="Aucun"/>
          <w:rFonts w:ascii="Arial" w:hAnsi="Arial"/>
          <w:i/>
          <w:iCs/>
          <w:sz w:val="22"/>
          <w:szCs w:val="22"/>
        </w:rPr>
        <w:t xml:space="preserve">éolienne a été </w:t>
      </w:r>
      <w:r>
        <w:rPr>
          <w:rStyle w:val="Aucun"/>
          <w:rFonts w:ascii="Arial" w:hAnsi="Arial"/>
          <w:i/>
          <w:iCs/>
          <w:sz w:val="22"/>
          <w:szCs w:val="22"/>
          <w:lang w:val="it-IT"/>
        </w:rPr>
        <w:t>divis</w:t>
      </w:r>
      <w:r>
        <w:rPr>
          <w:rStyle w:val="Aucun"/>
          <w:rFonts w:ascii="Arial" w:hAnsi="Arial"/>
          <w:i/>
          <w:iCs/>
          <w:sz w:val="22"/>
          <w:szCs w:val="22"/>
        </w:rPr>
        <w:t>é par deux et celui du solaire par dix. D'ici 2030, la capacité renouvelable devrait croître de 5500 GW, avec une dominance du solaire (80%) et de l’éolien (18%). La Chine domine largement la chaîne d'approvisionnement, contrôlant 65% de la capacité renouvelable mondiale, et 92% des mati</w:t>
      </w:r>
      <w:r>
        <w:rPr>
          <w:rStyle w:val="Aucun"/>
          <w:rFonts w:ascii="Arial" w:hAnsi="Arial"/>
          <w:i/>
          <w:iCs/>
          <w:sz w:val="22"/>
          <w:szCs w:val="22"/>
          <w:lang w:val="it-IT"/>
        </w:rPr>
        <w:t>è</w:t>
      </w:r>
      <w:r>
        <w:rPr>
          <w:rStyle w:val="Aucun"/>
          <w:rFonts w:ascii="Arial" w:hAnsi="Arial"/>
          <w:i/>
          <w:iCs/>
          <w:sz w:val="22"/>
          <w:szCs w:val="22"/>
        </w:rPr>
        <w:t>res premi</w:t>
      </w:r>
      <w:r>
        <w:rPr>
          <w:rStyle w:val="Aucun"/>
          <w:rFonts w:ascii="Arial" w:hAnsi="Arial"/>
          <w:i/>
          <w:iCs/>
          <w:sz w:val="22"/>
          <w:szCs w:val="22"/>
          <w:lang w:val="it-IT"/>
        </w:rPr>
        <w:t>è</w:t>
      </w:r>
      <w:r>
        <w:rPr>
          <w:rStyle w:val="Aucun"/>
          <w:rFonts w:ascii="Arial" w:hAnsi="Arial"/>
          <w:i/>
          <w:iCs/>
          <w:sz w:val="22"/>
          <w:szCs w:val="22"/>
        </w:rPr>
        <w:t>res utilisé</w:t>
      </w:r>
      <w:r>
        <w:rPr>
          <w:rStyle w:val="Aucun"/>
          <w:rFonts w:ascii="Arial" w:hAnsi="Arial"/>
          <w:i/>
          <w:iCs/>
          <w:sz w:val="22"/>
          <w:szCs w:val="22"/>
          <w:lang w:val="pt-PT"/>
        </w:rPr>
        <w:t>es.</w:t>
      </w:r>
      <w:r>
        <w:rPr>
          <w:rStyle w:val="Aucun"/>
          <w:rFonts w:ascii="Arial" w:hAnsi="Arial"/>
          <w:i/>
          <w:iCs/>
          <w:sz w:val="22"/>
          <w:szCs w:val="22"/>
        </w:rPr>
        <w:t> » (traduit de l’anglais)</w:t>
      </w:r>
      <w:r>
        <w:rPr>
          <w:rStyle w:val="Aucun"/>
          <w:rFonts w:ascii="Arial" w:hAnsi="Arial"/>
          <w:sz w:val="22"/>
          <w:szCs w:val="22"/>
        </w:rPr>
        <w:t xml:space="preserve">. Cela a été confirmé par </w:t>
      </w:r>
      <w:r>
        <w:rPr>
          <w:rStyle w:val="Aucun"/>
          <w:rFonts w:ascii="Arial" w:hAnsi="Arial"/>
          <w:b/>
          <w:bCs/>
          <w:sz w:val="22"/>
          <w:szCs w:val="22"/>
        </w:rPr>
        <w:t>Sophie Mourlon, Directrice générale de l’énergie et du climat</w:t>
      </w:r>
      <w:r>
        <w:rPr>
          <w:rStyle w:val="Aucun"/>
          <w:rFonts w:ascii="Arial" w:hAnsi="Arial"/>
          <w:sz w:val="22"/>
          <w:szCs w:val="22"/>
        </w:rPr>
        <w:t xml:space="preserve"> : </w:t>
      </w:r>
      <w:r>
        <w:rPr>
          <w:rStyle w:val="Aucun"/>
          <w:rFonts w:ascii="Arial" w:hAnsi="Arial"/>
          <w:i/>
          <w:iCs/>
          <w:sz w:val="22"/>
          <w:szCs w:val="22"/>
        </w:rPr>
        <w:t>« </w:t>
      </w:r>
      <w:r w:rsidR="00B60C5D">
        <w:rPr>
          <w:rStyle w:val="Aucun"/>
          <w:rFonts w:ascii="Arial" w:hAnsi="Arial"/>
          <w:i/>
          <w:iCs/>
          <w:sz w:val="22"/>
          <w:szCs w:val="22"/>
        </w:rPr>
        <w:t>u</w:t>
      </w:r>
      <w:r>
        <w:rPr>
          <w:rStyle w:val="Aucun"/>
          <w:rFonts w:ascii="Arial" w:hAnsi="Arial"/>
          <w:i/>
          <w:iCs/>
          <w:sz w:val="22"/>
          <w:szCs w:val="22"/>
        </w:rPr>
        <w:t>n des 2 piliers de la neutralité carbone de la France est l’électrification massive des usages pour atteindre 60% en 2030 en s</w:t>
      </w:r>
      <w:r>
        <w:rPr>
          <w:rStyle w:val="Aucun"/>
          <w:i/>
          <w:iCs/>
          <w:sz w:val="22"/>
          <w:szCs w:val="22"/>
        </w:rPr>
        <w:t>’</w:t>
      </w:r>
      <w:r>
        <w:rPr>
          <w:rStyle w:val="Aucun"/>
          <w:rFonts w:ascii="Arial" w:hAnsi="Arial"/>
          <w:i/>
          <w:iCs/>
          <w:sz w:val="22"/>
          <w:szCs w:val="22"/>
        </w:rPr>
        <w:t>appuyant sur le nucléaire et sur les ENR. »</w:t>
      </w:r>
    </w:p>
    <w:p w14:paraId="594D858B" w14:textId="77777777" w:rsidR="00904293" w:rsidRDefault="00904293" w:rsidP="00904293">
      <w:pPr>
        <w:pStyle w:val="Pardfaut"/>
        <w:spacing w:before="0" w:line="240" w:lineRule="auto"/>
        <w:jc w:val="both"/>
        <w:rPr>
          <w:rStyle w:val="Aucun"/>
          <w:rFonts w:ascii="Arial" w:eastAsia="Arial" w:hAnsi="Arial" w:cs="Arial"/>
          <w:sz w:val="22"/>
          <w:szCs w:val="22"/>
        </w:rPr>
      </w:pPr>
    </w:p>
    <w:p w14:paraId="695BF578" w14:textId="77777777" w:rsidR="00904293" w:rsidRPr="00EA4AC1" w:rsidRDefault="00904293" w:rsidP="00F7287A">
      <w:pPr>
        <w:pStyle w:val="Pardfaut"/>
        <w:spacing w:before="0" w:line="240" w:lineRule="auto"/>
        <w:jc w:val="both"/>
        <w:rPr>
          <w:rStyle w:val="Aucun"/>
          <w:rFonts w:ascii="Arial" w:hAnsi="Arial"/>
          <w:b/>
          <w:bCs/>
          <w:color w:val="004D80"/>
          <w:sz w:val="22"/>
          <w:szCs w:val="22"/>
          <w:u w:color="004D80"/>
        </w:rPr>
      </w:pPr>
    </w:p>
    <w:p w14:paraId="361FD826" w14:textId="4CF18A85"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t>Une accélération des projets au cœur des entreprises</w:t>
      </w:r>
    </w:p>
    <w:p w14:paraId="7EB4067D" w14:textId="76B53C48" w:rsidR="00F7287A" w:rsidRDefault="00F7287A" w:rsidP="00F7287A">
      <w:pPr>
        <w:pStyle w:val="CorpsA"/>
        <w:widowControl w:val="0"/>
        <w:jc w:val="both"/>
        <w:rPr>
          <w:rStyle w:val="Aucun"/>
          <w:rFonts w:ascii="Arial" w:eastAsia="Arial" w:hAnsi="Arial" w:cs="Arial"/>
        </w:rPr>
      </w:pPr>
      <w:r>
        <w:rPr>
          <w:rStyle w:val="Aucun"/>
          <w:rFonts w:ascii="Arial" w:hAnsi="Arial"/>
        </w:rPr>
        <w:t>—————————————————————————————————————————</w:t>
      </w:r>
    </w:p>
    <w:p w14:paraId="5B69DDB3"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Les entreprises int</w:t>
      </w:r>
      <w:r>
        <w:rPr>
          <w:rStyle w:val="Aucun"/>
          <w:rFonts w:ascii="Arial" w:hAnsi="Arial"/>
          <w:lang w:val="it-IT"/>
        </w:rPr>
        <w:t>è</w:t>
      </w:r>
      <w:r>
        <w:rPr>
          <w:rStyle w:val="Aucun"/>
          <w:rFonts w:ascii="Arial" w:hAnsi="Arial"/>
        </w:rPr>
        <w:t>grent de plus en plus les énergies renouvelables dans leur stratégie, portées par des objectifs de décarbonation et de compé</w:t>
      </w:r>
      <w:r>
        <w:rPr>
          <w:rStyle w:val="Aucun"/>
          <w:rFonts w:ascii="Arial" w:hAnsi="Arial"/>
          <w:lang w:val="it-IT"/>
        </w:rPr>
        <w:t>titivit</w:t>
      </w:r>
      <w:r>
        <w:rPr>
          <w:rStyle w:val="Aucun"/>
          <w:rFonts w:ascii="Arial" w:hAnsi="Arial"/>
        </w:rPr>
        <w:t xml:space="preserve">é. </w:t>
      </w:r>
      <w:r>
        <w:rPr>
          <w:rStyle w:val="Aucun"/>
          <w:rFonts w:ascii="Arial" w:hAnsi="Arial"/>
          <w:i/>
          <w:iCs/>
        </w:rPr>
        <w:t>« Nous ne changeons pas de cap, nous continuons à nous engager en faveur de notre responsabilité sociétale et du climat. »</w:t>
      </w:r>
      <w:r>
        <w:rPr>
          <w:rStyle w:val="Aucun"/>
          <w:rFonts w:ascii="Arial" w:hAnsi="Arial"/>
        </w:rPr>
        <w:t xml:space="preserve"> a ainsi introduit </w:t>
      </w:r>
      <w:r>
        <w:rPr>
          <w:rStyle w:val="Aucun"/>
          <w:rFonts w:ascii="Arial" w:hAnsi="Arial"/>
          <w:b/>
          <w:bCs/>
        </w:rPr>
        <w:t>Jean-Paul Torris, Conseiller du Président de</w:t>
      </w:r>
      <w:r>
        <w:rPr>
          <w:rStyle w:val="Aucun"/>
          <w:rFonts w:ascii="Arial" w:hAnsi="Arial"/>
          <w:b/>
          <w:bCs/>
          <w:lang w:val="es-ES_tradnl"/>
        </w:rPr>
        <w:t xml:space="preserve"> Savencia </w:t>
      </w:r>
      <w:r>
        <w:rPr>
          <w:rStyle w:val="Aucun"/>
          <w:rFonts w:ascii="Arial" w:hAnsi="Arial"/>
          <w:b/>
          <w:bCs/>
        </w:rPr>
        <w:t>et Président de l’Institut Orygeen</w:t>
      </w:r>
      <w:r>
        <w:rPr>
          <w:rStyle w:val="Aucun"/>
          <w:rFonts w:ascii="Arial" w:hAnsi="Arial"/>
        </w:rPr>
        <w:t xml:space="preserve">, lors de l’ouverture officielle de la conférence. </w:t>
      </w:r>
    </w:p>
    <w:p w14:paraId="076AF246"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Poussées par la né</w:t>
      </w:r>
      <w:r>
        <w:rPr>
          <w:rStyle w:val="Aucun"/>
          <w:rFonts w:ascii="Arial" w:hAnsi="Arial"/>
          <w:lang w:val="it-IT"/>
        </w:rPr>
        <w:t>cessit</w:t>
      </w:r>
      <w:r>
        <w:rPr>
          <w:rStyle w:val="Aucun"/>
          <w:rFonts w:ascii="Arial" w:hAnsi="Arial"/>
        </w:rPr>
        <w:t>é de stabiliser leurs coû</w:t>
      </w:r>
      <w:r w:rsidRPr="00F6002A">
        <w:rPr>
          <w:rStyle w:val="Aucun"/>
          <w:rFonts w:ascii="Arial" w:hAnsi="Arial"/>
        </w:rPr>
        <w:t xml:space="preserve">ts </w:t>
      </w:r>
      <w:r>
        <w:rPr>
          <w:rStyle w:val="Aucun"/>
          <w:rFonts w:ascii="Arial" w:hAnsi="Arial"/>
        </w:rPr>
        <w:t>énergétiques, les entreprises signent des contrats à long terme (PPA) et développent des solutions innovantes, comme la solarisation de leurs infrastructures ou le stockage hybride. Cette dynamique, soutenue par des aides publiques, ancre durablement les EnR au cœur des mod</w:t>
      </w:r>
      <w:r>
        <w:rPr>
          <w:rStyle w:val="Aucun"/>
          <w:rFonts w:ascii="Arial" w:hAnsi="Arial"/>
          <w:lang w:val="it-IT"/>
        </w:rPr>
        <w:t>è</w:t>
      </w:r>
      <w:r>
        <w:rPr>
          <w:rStyle w:val="Aucun"/>
          <w:rFonts w:ascii="Arial" w:hAnsi="Arial"/>
        </w:rPr>
        <w:t>les économiques.</w:t>
      </w:r>
    </w:p>
    <w:p w14:paraId="793E8186" w14:textId="18C62525" w:rsidR="00904293" w:rsidRDefault="00F7287A" w:rsidP="00F7287A">
      <w:pPr>
        <w:pStyle w:val="CorpsA"/>
        <w:widowControl w:val="0"/>
        <w:jc w:val="both"/>
        <w:rPr>
          <w:rStyle w:val="Aucun"/>
          <w:rFonts w:ascii="Arial" w:hAnsi="Arial"/>
          <w:i/>
          <w:iCs/>
        </w:rPr>
      </w:pPr>
      <w:r>
        <w:rPr>
          <w:rStyle w:val="Aucun"/>
          <w:rFonts w:ascii="Arial" w:hAnsi="Arial"/>
        </w:rPr>
        <w:t xml:space="preserve">Certains intervenants ont fait part de leur propre expérience de ces projets, comme le </w:t>
      </w:r>
      <w:r>
        <w:rPr>
          <w:rStyle w:val="Aucun"/>
          <w:rFonts w:ascii="Arial" w:hAnsi="Arial"/>
          <w:b/>
          <w:bCs/>
        </w:rPr>
        <w:t xml:space="preserve">Président de RWE France, </w:t>
      </w:r>
      <w:r>
        <w:rPr>
          <w:rStyle w:val="Aucun"/>
          <w:rFonts w:ascii="Arial" w:hAnsi="Arial"/>
          <w:b/>
          <w:bCs/>
          <w:lang w:val="it-IT"/>
        </w:rPr>
        <w:t>Joseph Fonio</w:t>
      </w:r>
      <w:r>
        <w:rPr>
          <w:rStyle w:val="Aucun"/>
          <w:rFonts w:ascii="Arial" w:hAnsi="Arial"/>
        </w:rPr>
        <w:t xml:space="preserve"> : </w:t>
      </w:r>
      <w:r>
        <w:rPr>
          <w:rStyle w:val="Aucun"/>
          <w:rFonts w:ascii="Arial" w:hAnsi="Arial"/>
          <w:i/>
          <w:iCs/>
        </w:rPr>
        <w:t>« </w:t>
      </w:r>
      <w:r w:rsidR="00B60C5D">
        <w:rPr>
          <w:rStyle w:val="Aucun"/>
          <w:rFonts w:ascii="Arial" w:hAnsi="Arial"/>
          <w:i/>
          <w:iCs/>
        </w:rPr>
        <w:t>a</w:t>
      </w:r>
      <w:r>
        <w:rPr>
          <w:rStyle w:val="Aucun"/>
          <w:rFonts w:ascii="Arial" w:hAnsi="Arial"/>
          <w:i/>
          <w:iCs/>
        </w:rPr>
        <w:t>vec RWE, nous avons investi 10 milliards d'euros par an depuis 2 ans dans les ENR et nous allons continuer : 6% de nos projets éoliens et 20% de nos projets solaires sont commercialisés en PPA. Nous avons installé 1 T</w:t>
      </w:r>
      <w:r w:rsidR="00904293">
        <w:rPr>
          <w:rStyle w:val="Aucun"/>
          <w:rFonts w:ascii="Arial" w:hAnsi="Arial"/>
          <w:i/>
          <w:iCs/>
        </w:rPr>
        <w:t>W</w:t>
      </w:r>
      <w:r>
        <w:rPr>
          <w:rStyle w:val="Aucun"/>
          <w:rFonts w:ascii="Arial" w:hAnsi="Arial"/>
          <w:i/>
          <w:iCs/>
        </w:rPr>
        <w:t xml:space="preserve"> dans le monde en 2 ans, soit autant que dans toute l</w:t>
      </w:r>
      <w:r>
        <w:rPr>
          <w:rStyle w:val="Aucun"/>
          <w:rFonts w:ascii="Arial Unicode MS" w:hAnsi="Arial Unicode MS"/>
        </w:rPr>
        <w:t>’</w:t>
      </w:r>
      <w:r>
        <w:rPr>
          <w:rStyle w:val="Aucun"/>
          <w:rFonts w:ascii="Arial" w:hAnsi="Arial"/>
          <w:i/>
          <w:iCs/>
        </w:rPr>
        <w:t>histoire de l</w:t>
      </w:r>
      <w:r>
        <w:rPr>
          <w:rStyle w:val="Aucun"/>
          <w:rFonts w:ascii="Arial Unicode MS" w:hAnsi="Arial Unicode MS"/>
        </w:rPr>
        <w:t>’</w:t>
      </w:r>
      <w:r>
        <w:rPr>
          <w:rStyle w:val="Aucun"/>
          <w:rFonts w:ascii="Arial" w:hAnsi="Arial"/>
          <w:i/>
          <w:iCs/>
        </w:rPr>
        <w:t xml:space="preserve">humanité. Le prix des panneaux a tellement baissé que nous installons désormais aussi des panneaux sur la face tournée vers </w:t>
      </w:r>
      <w:r>
        <w:rPr>
          <w:rStyle w:val="Aucun"/>
          <w:rFonts w:ascii="Arial" w:hAnsi="Arial"/>
          <w:i/>
          <w:iCs/>
        </w:rPr>
        <w:lastRenderedPageBreak/>
        <w:t>le sol et pouvons ainsi augmenter de 5 à 7% la production, via le rayonnement solaire ayant rebondi sur le sol. »</w:t>
      </w:r>
    </w:p>
    <w:p w14:paraId="71842AF5" w14:textId="77777777" w:rsidR="00904293" w:rsidRDefault="00904293" w:rsidP="00F7287A">
      <w:pPr>
        <w:pStyle w:val="CorpsA"/>
        <w:widowControl w:val="0"/>
        <w:jc w:val="both"/>
        <w:rPr>
          <w:rStyle w:val="Aucun"/>
          <w:rFonts w:ascii="Arial" w:eastAsia="Arial" w:hAnsi="Arial" w:cs="Arial"/>
          <w:i/>
          <w:iCs/>
        </w:rPr>
      </w:pPr>
    </w:p>
    <w:p w14:paraId="2FA81018" w14:textId="77777777" w:rsidR="00F7287A" w:rsidRPr="00EA4AC1" w:rsidRDefault="00F7287A" w:rsidP="00EA4AC1">
      <w:pPr>
        <w:pStyle w:val="CorpsA"/>
        <w:widowControl w:val="0"/>
        <w:jc w:val="both"/>
        <w:rPr>
          <w:rStyle w:val="Aucun"/>
          <w:rFonts w:ascii="Arial" w:eastAsia="Arial" w:hAnsi="Arial" w:cs="Arial"/>
          <w:b/>
          <w:bCs/>
          <w:color w:val="004D80"/>
          <w:u w:color="004D80"/>
        </w:rPr>
      </w:pPr>
    </w:p>
    <w:p w14:paraId="5D7E4375"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t>Les enjeux de la compé</w:t>
      </w:r>
      <w:r>
        <w:rPr>
          <w:rStyle w:val="Aucun"/>
          <w:rFonts w:ascii="Arial" w:hAnsi="Arial"/>
          <w:b/>
          <w:bCs/>
          <w:color w:val="004D80"/>
          <w:sz w:val="26"/>
          <w:szCs w:val="26"/>
          <w:u w:color="004D80"/>
          <w:lang w:val="it-IT"/>
        </w:rPr>
        <w:t>titivit</w:t>
      </w:r>
      <w:r>
        <w:rPr>
          <w:rStyle w:val="Aucun"/>
          <w:rFonts w:ascii="Arial" w:hAnsi="Arial"/>
          <w:b/>
          <w:bCs/>
          <w:color w:val="004D80"/>
          <w:sz w:val="26"/>
          <w:szCs w:val="26"/>
          <w:u w:color="004D80"/>
        </w:rPr>
        <w:t>é énergétique européenne face à la concurrence internationale</w:t>
      </w:r>
    </w:p>
    <w:p w14:paraId="4FEEB812" w14:textId="351C7704" w:rsidR="00F7287A" w:rsidRDefault="00F7287A" w:rsidP="00F7287A">
      <w:pPr>
        <w:pStyle w:val="CorpsA"/>
        <w:widowControl w:val="0"/>
        <w:jc w:val="both"/>
        <w:rPr>
          <w:rStyle w:val="Aucun"/>
          <w:rFonts w:ascii="Arial" w:eastAsia="Arial" w:hAnsi="Arial" w:cs="Arial"/>
        </w:rPr>
      </w:pPr>
      <w:r>
        <w:rPr>
          <w:rStyle w:val="Aucun"/>
          <w:rFonts w:ascii="Arial" w:hAnsi="Arial"/>
        </w:rPr>
        <w:t>—————————————————————————————————————————</w:t>
      </w:r>
    </w:p>
    <w:p w14:paraId="141858D8" w14:textId="6DE5490E" w:rsidR="00F7287A" w:rsidRDefault="00F7287A" w:rsidP="00F7287A">
      <w:pPr>
        <w:pStyle w:val="CorpsA"/>
        <w:widowControl w:val="0"/>
        <w:jc w:val="both"/>
        <w:rPr>
          <w:rStyle w:val="Aucun"/>
          <w:rFonts w:ascii="Arial" w:eastAsia="Arial" w:hAnsi="Arial" w:cs="Arial"/>
          <w:i/>
          <w:iCs/>
        </w:rPr>
      </w:pPr>
      <w:r>
        <w:rPr>
          <w:rStyle w:val="Aucun"/>
          <w:rFonts w:ascii="Arial" w:hAnsi="Arial"/>
        </w:rPr>
        <w:t>L</w:t>
      </w:r>
      <w:r>
        <w:rPr>
          <w:rStyle w:val="Aucun"/>
          <w:rFonts w:ascii="Arial Unicode MS" w:hAnsi="Arial Unicode MS"/>
          <w:rtl/>
        </w:rPr>
        <w:t>’</w:t>
      </w:r>
      <w:r>
        <w:rPr>
          <w:rStyle w:val="Aucun"/>
          <w:rFonts w:ascii="Arial" w:hAnsi="Arial"/>
        </w:rPr>
        <w:t>Europe fait face à une concurrence accrue, avec des coû</w:t>
      </w:r>
      <w:r w:rsidRPr="00F6002A">
        <w:rPr>
          <w:rStyle w:val="Aucun"/>
          <w:rFonts w:ascii="Arial" w:hAnsi="Arial"/>
        </w:rPr>
        <w:t xml:space="preserve">ts </w:t>
      </w:r>
      <w:r>
        <w:rPr>
          <w:rStyle w:val="Aucun"/>
          <w:rFonts w:ascii="Arial" w:hAnsi="Arial"/>
        </w:rPr>
        <w:t>énergétiques deux à trois fois plus élevé</w:t>
      </w:r>
      <w:r>
        <w:rPr>
          <w:rStyle w:val="Aucun"/>
          <w:rFonts w:ascii="Arial" w:hAnsi="Arial"/>
          <w:lang w:val="es-ES_tradnl"/>
        </w:rPr>
        <w:t>s qu</w:t>
      </w:r>
      <w:r>
        <w:rPr>
          <w:rStyle w:val="Aucun"/>
          <w:rFonts w:ascii="Arial Unicode MS" w:hAnsi="Arial Unicode MS"/>
          <w:rtl/>
        </w:rPr>
        <w:t>’</w:t>
      </w:r>
      <w:r>
        <w:rPr>
          <w:rStyle w:val="Aucun"/>
          <w:rFonts w:ascii="Arial" w:hAnsi="Arial"/>
        </w:rPr>
        <w:t>en Chine et aux États-Unis. Cette disparité freine la compé</w:t>
      </w:r>
      <w:r>
        <w:rPr>
          <w:rStyle w:val="Aucun"/>
          <w:rFonts w:ascii="Arial" w:hAnsi="Arial"/>
          <w:lang w:val="it-IT"/>
        </w:rPr>
        <w:t>titivit</w:t>
      </w:r>
      <w:r>
        <w:rPr>
          <w:rStyle w:val="Aucun"/>
          <w:rFonts w:ascii="Arial" w:hAnsi="Arial"/>
        </w:rPr>
        <w:t>é des entreprises et souligne l</w:t>
      </w:r>
      <w:r>
        <w:rPr>
          <w:rStyle w:val="Aucun"/>
          <w:rFonts w:ascii="Arial Unicode MS" w:hAnsi="Arial Unicode MS"/>
          <w:rtl/>
        </w:rPr>
        <w:t>’</w:t>
      </w:r>
      <w:r>
        <w:rPr>
          <w:rStyle w:val="Aucun"/>
          <w:rFonts w:ascii="Arial" w:hAnsi="Arial"/>
        </w:rPr>
        <w:t>urgence d</w:t>
      </w:r>
      <w:r>
        <w:rPr>
          <w:rStyle w:val="Aucun"/>
          <w:rFonts w:ascii="Arial Unicode MS" w:hAnsi="Arial Unicode MS"/>
          <w:rtl/>
        </w:rPr>
        <w:t>’</w:t>
      </w:r>
      <w:r>
        <w:rPr>
          <w:rStyle w:val="Aucun"/>
          <w:rFonts w:ascii="Arial" w:hAnsi="Arial"/>
        </w:rPr>
        <w:t>une coopération renforcée pour réduire les prix. Le développement des contrats de long terme (PPA, CFD) et la transparence sur les charges sont essentiels pour offrir plus de visibilité et soutenir l</w:t>
      </w:r>
      <w:r>
        <w:rPr>
          <w:rStyle w:val="Aucun"/>
          <w:rFonts w:ascii="Arial Unicode MS" w:hAnsi="Arial Unicode MS"/>
          <w:rtl/>
        </w:rPr>
        <w:t>’</w:t>
      </w:r>
      <w:r>
        <w:rPr>
          <w:rStyle w:val="Aucun"/>
          <w:rFonts w:ascii="Arial" w:hAnsi="Arial"/>
        </w:rPr>
        <w:t>essor des EnR sans pénaliser l</w:t>
      </w:r>
      <w:r>
        <w:rPr>
          <w:rStyle w:val="Aucun"/>
          <w:rFonts w:ascii="Arial Unicode MS" w:hAnsi="Arial Unicode MS"/>
          <w:rtl/>
        </w:rPr>
        <w:t>’</w:t>
      </w:r>
      <w:r>
        <w:rPr>
          <w:rStyle w:val="Aucun"/>
          <w:rFonts w:ascii="Arial" w:hAnsi="Arial"/>
        </w:rPr>
        <w:t xml:space="preserve">industrie européenne. </w:t>
      </w:r>
      <w:r>
        <w:rPr>
          <w:rStyle w:val="Aucun"/>
          <w:rFonts w:ascii="Arial" w:hAnsi="Arial"/>
          <w:i/>
          <w:iCs/>
        </w:rPr>
        <w:t>« L</w:t>
      </w:r>
      <w:r>
        <w:rPr>
          <w:rStyle w:val="Aucun"/>
          <w:rFonts w:ascii="Arial Unicode MS" w:hAnsi="Arial Unicode MS"/>
        </w:rPr>
        <w:t>’</w:t>
      </w:r>
      <w:r>
        <w:rPr>
          <w:rStyle w:val="Aucun"/>
          <w:rFonts w:ascii="Arial" w:hAnsi="Arial"/>
          <w:i/>
          <w:iCs/>
        </w:rPr>
        <w:t>objectif de 2030 est d</w:t>
      </w:r>
      <w:r>
        <w:rPr>
          <w:rStyle w:val="Aucun"/>
          <w:rFonts w:ascii="Arial Unicode MS" w:hAnsi="Arial Unicode MS"/>
        </w:rPr>
        <w:t>’</w:t>
      </w:r>
      <w:r>
        <w:rPr>
          <w:rStyle w:val="Aucun"/>
          <w:rFonts w:ascii="Arial" w:hAnsi="Arial"/>
          <w:i/>
          <w:iCs/>
          <w:lang w:val="it-IT"/>
        </w:rPr>
        <w:t xml:space="preserve">arriver </w:t>
      </w:r>
      <w:r>
        <w:rPr>
          <w:rStyle w:val="Aucun"/>
          <w:rFonts w:ascii="Arial" w:hAnsi="Arial"/>
          <w:i/>
          <w:iCs/>
        </w:rPr>
        <w:t>à 42,5 % de la production énergétique en renouvelables. Nous allons sortir un plan de réduction des prix, via un raccourcissement des délais et une transparence sur les charges et impôts, et augmenter la coopération entre les États sur les réseaux et les EnR. »</w:t>
      </w:r>
      <w:r>
        <w:rPr>
          <w:rStyle w:val="Aucun"/>
          <w:rFonts w:ascii="Arial" w:hAnsi="Arial"/>
        </w:rPr>
        <w:t xml:space="preserve"> a ajouté </w:t>
      </w:r>
      <w:r>
        <w:rPr>
          <w:rStyle w:val="Aucun"/>
          <w:rFonts w:ascii="Arial" w:hAnsi="Arial"/>
          <w:b/>
          <w:bCs/>
          <w:lang w:val="de-DE"/>
        </w:rPr>
        <w:t>Mechthild W</w:t>
      </w:r>
      <w:r>
        <w:rPr>
          <w:rStyle w:val="Aucun"/>
          <w:rFonts w:ascii="Arial" w:hAnsi="Arial"/>
          <w:b/>
          <w:bCs/>
          <w:lang w:val="sv-SE"/>
        </w:rPr>
        <w:t>ö</w:t>
      </w:r>
      <w:r>
        <w:rPr>
          <w:rStyle w:val="Aucun"/>
          <w:rFonts w:ascii="Arial" w:hAnsi="Arial"/>
          <w:b/>
          <w:bCs/>
        </w:rPr>
        <w:t>rsd</w:t>
      </w:r>
      <w:r>
        <w:rPr>
          <w:rStyle w:val="Aucun"/>
          <w:rFonts w:ascii="Arial" w:hAnsi="Arial"/>
          <w:b/>
          <w:bCs/>
          <w:lang w:val="sv-SE"/>
        </w:rPr>
        <w:t>ö</w:t>
      </w:r>
      <w:r>
        <w:rPr>
          <w:rStyle w:val="Aucun"/>
          <w:rFonts w:ascii="Arial" w:hAnsi="Arial"/>
          <w:b/>
          <w:bCs/>
          <w:lang w:val="de-DE"/>
        </w:rPr>
        <w:t>rfer</w:t>
      </w:r>
      <w:r>
        <w:rPr>
          <w:rStyle w:val="Aucun"/>
          <w:rFonts w:ascii="Arial" w:hAnsi="Arial"/>
        </w:rPr>
        <w:t xml:space="preserve">, au nom de la </w:t>
      </w:r>
      <w:r>
        <w:rPr>
          <w:rStyle w:val="Aucun"/>
          <w:rFonts w:ascii="Arial" w:hAnsi="Arial"/>
          <w:b/>
          <w:bCs/>
        </w:rPr>
        <w:t>Commission européenne</w:t>
      </w:r>
      <w:r>
        <w:rPr>
          <w:rStyle w:val="Aucun"/>
          <w:rFonts w:ascii="Arial" w:hAnsi="Arial"/>
        </w:rPr>
        <w:t xml:space="preserve">. Un constat que </w:t>
      </w:r>
      <w:r w:rsidRPr="00F6002A">
        <w:rPr>
          <w:rStyle w:val="Aucun"/>
          <w:rFonts w:ascii="Arial" w:hAnsi="Arial"/>
          <w:b/>
          <w:bCs/>
        </w:rPr>
        <w:t>Sophie Casenave, Corporate Policy Affairs Advisor</w:t>
      </w:r>
      <w:r>
        <w:rPr>
          <w:rStyle w:val="Aucun"/>
          <w:rFonts w:ascii="Arial" w:hAnsi="Arial"/>
          <w:b/>
          <w:bCs/>
        </w:rPr>
        <w:t xml:space="preserve"> de </w:t>
      </w:r>
      <w:r>
        <w:rPr>
          <w:rStyle w:val="Aucun"/>
          <w:rFonts w:ascii="Arial" w:hAnsi="Arial"/>
          <w:b/>
          <w:bCs/>
          <w:lang w:val="de-DE"/>
        </w:rPr>
        <w:t>STX</w:t>
      </w:r>
      <w:r>
        <w:rPr>
          <w:rStyle w:val="Aucun"/>
          <w:rFonts w:ascii="Arial" w:hAnsi="Arial"/>
        </w:rPr>
        <w:t xml:space="preserve">, fait également : </w:t>
      </w:r>
      <w:r>
        <w:rPr>
          <w:rStyle w:val="Aucun"/>
          <w:rFonts w:ascii="Arial" w:hAnsi="Arial"/>
          <w:i/>
          <w:iCs/>
        </w:rPr>
        <w:t>« Les garanties d'origine sont à un prix bas actuellement, mais elles étaient à 10</w:t>
      </w:r>
      <w:r>
        <w:rPr>
          <w:rStyle w:val="Aucun"/>
          <w:rFonts w:ascii="Arial" w:hAnsi="Arial"/>
          <w:i/>
          <w:iCs/>
          <w:lang w:val="pt-PT"/>
        </w:rPr>
        <w:t>€</w:t>
      </w:r>
      <w:r>
        <w:rPr>
          <w:rStyle w:val="Aucun"/>
          <w:rFonts w:ascii="Arial" w:hAnsi="Arial"/>
          <w:i/>
          <w:iCs/>
        </w:rPr>
        <w:t>/M</w:t>
      </w:r>
      <w:r w:rsidR="00B60C5D">
        <w:rPr>
          <w:rStyle w:val="Aucun"/>
          <w:rFonts w:ascii="Arial" w:hAnsi="Arial"/>
          <w:i/>
          <w:iCs/>
        </w:rPr>
        <w:t>W</w:t>
      </w:r>
      <w:r>
        <w:rPr>
          <w:rStyle w:val="Aucun"/>
          <w:rFonts w:ascii="Arial" w:hAnsi="Arial"/>
          <w:i/>
          <w:iCs/>
        </w:rPr>
        <w:t>h : d</w:t>
      </w:r>
      <w:r>
        <w:rPr>
          <w:rStyle w:val="Aucun"/>
          <w:rFonts w:ascii="Arial Unicode MS" w:hAnsi="Arial Unicode MS"/>
          <w:rtl/>
        </w:rPr>
        <w:t>’</w:t>
      </w:r>
      <w:r>
        <w:rPr>
          <w:rStyle w:val="Aucun"/>
          <w:rFonts w:ascii="Arial" w:hAnsi="Arial"/>
          <w:i/>
          <w:iCs/>
        </w:rPr>
        <w:t>o</w:t>
      </w:r>
      <w:r>
        <w:rPr>
          <w:rStyle w:val="Aucun"/>
          <w:rFonts w:ascii="Arial" w:hAnsi="Arial"/>
          <w:i/>
          <w:iCs/>
          <w:lang w:val="it-IT"/>
        </w:rPr>
        <w:t xml:space="preserve">ù </w:t>
      </w:r>
      <w:r>
        <w:rPr>
          <w:rStyle w:val="Aucun"/>
          <w:rFonts w:ascii="Arial" w:hAnsi="Arial"/>
          <w:i/>
          <w:iCs/>
        </w:rPr>
        <w:t>l</w:t>
      </w:r>
      <w:r>
        <w:rPr>
          <w:rStyle w:val="Aucun"/>
          <w:rFonts w:ascii="Arial Unicode MS" w:hAnsi="Arial Unicode MS"/>
          <w:rtl/>
        </w:rPr>
        <w:t>’</w:t>
      </w:r>
      <w:r>
        <w:rPr>
          <w:rStyle w:val="Aucun"/>
          <w:rFonts w:ascii="Arial" w:hAnsi="Arial"/>
          <w:i/>
          <w:iCs/>
        </w:rPr>
        <w:t>intérêt de signer des contrats long terme. »</w:t>
      </w:r>
    </w:p>
    <w:p w14:paraId="051502D5" w14:textId="30E834A7" w:rsidR="00F7287A" w:rsidRDefault="00F7287A" w:rsidP="00F7287A">
      <w:pPr>
        <w:pStyle w:val="Pardfaut"/>
        <w:widowControl w:val="0"/>
        <w:spacing w:before="0" w:line="240" w:lineRule="auto"/>
        <w:ind w:right="121"/>
        <w:jc w:val="both"/>
        <w:rPr>
          <w:rStyle w:val="Aucun"/>
          <w:rFonts w:ascii="Arial" w:eastAsia="Arial" w:hAnsi="Arial" w:cs="Arial"/>
          <w:i/>
          <w:iCs/>
          <w:sz w:val="22"/>
          <w:szCs w:val="22"/>
        </w:rPr>
      </w:pPr>
      <w:r>
        <w:rPr>
          <w:rStyle w:val="Aucun"/>
          <w:rFonts w:ascii="Arial" w:hAnsi="Arial"/>
          <w:sz w:val="22"/>
          <w:szCs w:val="22"/>
        </w:rPr>
        <w:t xml:space="preserve">Quant à </w:t>
      </w:r>
      <w:r>
        <w:rPr>
          <w:rStyle w:val="Aucun"/>
          <w:rFonts w:ascii="Arial" w:hAnsi="Arial"/>
          <w:b/>
          <w:bCs/>
          <w:sz w:val="22"/>
          <w:szCs w:val="22"/>
        </w:rPr>
        <w:t>Dominique Jamme, Managing Director de la Commission de la Régulation de l’Énergie</w:t>
      </w:r>
      <w:r>
        <w:rPr>
          <w:rStyle w:val="Aucun"/>
          <w:rFonts w:ascii="Arial" w:hAnsi="Arial"/>
          <w:sz w:val="22"/>
          <w:szCs w:val="22"/>
        </w:rPr>
        <w:t xml:space="preserve">, il s’est interrogé sur l’avenir des PPA : </w:t>
      </w:r>
      <w:r>
        <w:rPr>
          <w:rStyle w:val="Aucun"/>
          <w:rFonts w:ascii="Arial" w:hAnsi="Arial"/>
          <w:i/>
          <w:iCs/>
          <w:sz w:val="22"/>
          <w:szCs w:val="22"/>
        </w:rPr>
        <w:t>« </w:t>
      </w:r>
      <w:r w:rsidR="00B60C5D">
        <w:rPr>
          <w:rStyle w:val="Aucun"/>
          <w:rFonts w:ascii="Arial" w:hAnsi="Arial"/>
          <w:i/>
          <w:iCs/>
          <w:sz w:val="22"/>
          <w:szCs w:val="22"/>
        </w:rPr>
        <w:t>n</w:t>
      </w:r>
      <w:r>
        <w:rPr>
          <w:rStyle w:val="Aucun"/>
          <w:rFonts w:ascii="Arial" w:hAnsi="Arial"/>
          <w:i/>
          <w:iCs/>
          <w:sz w:val="22"/>
          <w:szCs w:val="22"/>
        </w:rPr>
        <w:t>ous sortons de la crise de l’énergie. Il est possible qu’une partie de la production éolienne offshore ne soit pas soutenue via un appel d’offre CRE et ainsi plutôt fléchée vers les PPA. Nous avons un décalage entre les prix CRE du PV autour de 80 €/M</w:t>
      </w:r>
      <w:r w:rsidR="00B60C5D">
        <w:rPr>
          <w:rStyle w:val="Aucun"/>
          <w:rFonts w:ascii="Arial" w:hAnsi="Arial"/>
          <w:i/>
          <w:iCs/>
          <w:sz w:val="22"/>
          <w:szCs w:val="22"/>
        </w:rPr>
        <w:t>W</w:t>
      </w:r>
      <w:r>
        <w:rPr>
          <w:rStyle w:val="Aucun"/>
          <w:rFonts w:ascii="Arial" w:hAnsi="Arial"/>
          <w:i/>
          <w:iCs/>
          <w:sz w:val="22"/>
          <w:szCs w:val="22"/>
        </w:rPr>
        <w:t xml:space="preserve">h et les prix du marché de gros, alors que les coûts des projets ont baissé. Cela pénalise les PPA et donc l’accès des entreprises à une énergie compétitive. ». </w:t>
      </w:r>
    </w:p>
    <w:p w14:paraId="121A46E0" w14:textId="77777777" w:rsidR="00F7287A" w:rsidRDefault="00F7287A" w:rsidP="00F7287A">
      <w:pPr>
        <w:pStyle w:val="CorpsA"/>
        <w:widowControl w:val="0"/>
        <w:jc w:val="both"/>
        <w:rPr>
          <w:rStyle w:val="Aucun"/>
          <w:rFonts w:ascii="Arial" w:eastAsia="Arial" w:hAnsi="Arial" w:cs="Arial"/>
        </w:rPr>
      </w:pPr>
    </w:p>
    <w:p w14:paraId="151DBA46" w14:textId="77777777" w:rsidR="00F7287A" w:rsidRDefault="00F7287A" w:rsidP="00F7287A">
      <w:pPr>
        <w:pStyle w:val="CorpsA"/>
        <w:widowControl w:val="0"/>
        <w:jc w:val="both"/>
        <w:rPr>
          <w:rStyle w:val="Aucun"/>
          <w:rFonts w:ascii="Arial" w:eastAsia="Arial" w:hAnsi="Arial" w:cs="Arial"/>
        </w:rPr>
      </w:pPr>
    </w:p>
    <w:p w14:paraId="307FBA11"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t>Les conditions d</w:t>
      </w:r>
      <w:r>
        <w:rPr>
          <w:rStyle w:val="Aucun"/>
          <w:b/>
          <w:bCs/>
          <w:color w:val="004D80"/>
          <w:sz w:val="26"/>
          <w:szCs w:val="26"/>
          <w:u w:color="004D80"/>
          <w:rtl/>
        </w:rPr>
        <w:t>’</w:t>
      </w:r>
      <w:r>
        <w:rPr>
          <w:rStyle w:val="Aucun"/>
          <w:rFonts w:ascii="Arial" w:hAnsi="Arial"/>
          <w:b/>
          <w:bCs/>
          <w:color w:val="004D80"/>
          <w:sz w:val="26"/>
          <w:szCs w:val="26"/>
          <w:u w:color="004D80"/>
        </w:rPr>
        <w:t>une transition énergétique rapide et ré</w:t>
      </w:r>
      <w:r>
        <w:rPr>
          <w:rStyle w:val="Aucun"/>
          <w:rFonts w:ascii="Arial" w:hAnsi="Arial"/>
          <w:b/>
          <w:bCs/>
          <w:color w:val="004D80"/>
          <w:sz w:val="26"/>
          <w:szCs w:val="26"/>
          <w:u w:color="004D80"/>
          <w:lang w:val="nl-NL"/>
        </w:rPr>
        <w:t>ussie</w:t>
      </w:r>
    </w:p>
    <w:p w14:paraId="5BAD0DEE" w14:textId="5018D863" w:rsidR="00F7287A" w:rsidRDefault="00F7287A" w:rsidP="00F7287A">
      <w:pPr>
        <w:pStyle w:val="CorpsA"/>
        <w:widowControl w:val="0"/>
        <w:jc w:val="both"/>
        <w:rPr>
          <w:rStyle w:val="Aucun"/>
          <w:rFonts w:ascii="Arial" w:eastAsia="Arial" w:hAnsi="Arial" w:cs="Arial"/>
        </w:rPr>
      </w:pPr>
      <w:r>
        <w:rPr>
          <w:rStyle w:val="Aucun"/>
          <w:rFonts w:ascii="Arial" w:hAnsi="Arial"/>
        </w:rPr>
        <w:t>—————————————————————————————————————————Les conditions d'une transition énergétique rapide et réussie reposent sur plusieurs facteurs clés, allant de la compé</w:t>
      </w:r>
      <w:r>
        <w:rPr>
          <w:rStyle w:val="Aucun"/>
          <w:rFonts w:ascii="Arial" w:hAnsi="Arial"/>
          <w:lang w:val="it-IT"/>
        </w:rPr>
        <w:t>titivit</w:t>
      </w:r>
      <w:r>
        <w:rPr>
          <w:rStyle w:val="Aucun"/>
          <w:rFonts w:ascii="Arial" w:hAnsi="Arial"/>
        </w:rPr>
        <w:t>é des énergies renouvelables à l</w:t>
      </w:r>
      <w:r>
        <w:rPr>
          <w:rStyle w:val="Aucun"/>
          <w:rFonts w:ascii="Arial Unicode MS" w:hAnsi="Arial Unicode MS"/>
          <w:rtl/>
        </w:rPr>
        <w:t>’</w:t>
      </w:r>
      <w:r>
        <w:rPr>
          <w:rStyle w:val="Aucun"/>
          <w:rFonts w:ascii="Arial" w:hAnsi="Arial"/>
        </w:rPr>
        <w:t>adaptation des usages et au soutien des pouvoirs publics.</w:t>
      </w:r>
    </w:p>
    <w:p w14:paraId="18FC5235"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L</w:t>
      </w:r>
      <w:r>
        <w:rPr>
          <w:rStyle w:val="Aucun"/>
          <w:rFonts w:ascii="Arial Unicode MS" w:hAnsi="Arial Unicode MS"/>
          <w:rtl/>
        </w:rPr>
        <w:t>’</w:t>
      </w:r>
      <w:r>
        <w:rPr>
          <w:rStyle w:val="Aucun"/>
          <w:rFonts w:ascii="Arial" w:hAnsi="Arial"/>
        </w:rPr>
        <w:t>un des leviers essentiels est l</w:t>
      </w:r>
      <w:r>
        <w:rPr>
          <w:rStyle w:val="Aucun"/>
          <w:rFonts w:ascii="Arial Unicode MS" w:hAnsi="Arial Unicode MS"/>
          <w:rtl/>
        </w:rPr>
        <w:t>’</w:t>
      </w:r>
      <w:r w:rsidRPr="00F6002A">
        <w:rPr>
          <w:rStyle w:val="Aucun"/>
          <w:rFonts w:ascii="Arial" w:hAnsi="Arial"/>
        </w:rPr>
        <w:t>attractivit</w:t>
      </w:r>
      <w:r>
        <w:rPr>
          <w:rStyle w:val="Aucun"/>
          <w:rFonts w:ascii="Arial" w:hAnsi="Arial"/>
        </w:rPr>
        <w:t xml:space="preserve">é économique des EnR pour les entreprises. Selon </w:t>
      </w:r>
      <w:r>
        <w:rPr>
          <w:rStyle w:val="Aucun"/>
          <w:rFonts w:ascii="Arial" w:hAnsi="Arial"/>
          <w:b/>
          <w:bCs/>
        </w:rPr>
        <w:t>Sarah Lamy de la Chapelle, Senior Trader and Originator chez STATKRAFT</w:t>
      </w:r>
      <w:r>
        <w:rPr>
          <w:rStyle w:val="Aucun"/>
          <w:rFonts w:ascii="Arial" w:hAnsi="Arial"/>
        </w:rPr>
        <w:t xml:space="preserve">, </w:t>
      </w:r>
      <w:r>
        <w:rPr>
          <w:rStyle w:val="Aucun"/>
          <w:rFonts w:ascii="Arial" w:hAnsi="Arial"/>
          <w:i/>
          <w:iCs/>
        </w:rPr>
        <w:t>« les EnR permettent aux entreprises de se différencier en proposant des produits bas-carbone et s</w:t>
      </w:r>
      <w:r>
        <w:rPr>
          <w:rStyle w:val="Aucun"/>
          <w:rFonts w:ascii="Arial Unicode MS" w:hAnsi="Arial Unicode MS"/>
        </w:rPr>
        <w:t>’</w:t>
      </w:r>
      <w:r>
        <w:rPr>
          <w:rStyle w:val="Aucun"/>
          <w:rFonts w:ascii="Arial" w:hAnsi="Arial"/>
          <w:i/>
          <w:iCs/>
        </w:rPr>
        <w:t>inscrire dans un objectif stratégique de transformation à long terme pour l</w:t>
      </w:r>
      <w:r>
        <w:rPr>
          <w:rStyle w:val="Aucun"/>
          <w:rFonts w:ascii="Arial Unicode MS" w:hAnsi="Arial Unicode MS"/>
        </w:rPr>
        <w:t>’</w:t>
      </w:r>
      <w:r>
        <w:rPr>
          <w:rStyle w:val="Aucun"/>
          <w:rFonts w:ascii="Arial" w:hAnsi="Arial"/>
          <w:i/>
          <w:iCs/>
        </w:rPr>
        <w:t xml:space="preserve">Union Européenne. </w:t>
      </w:r>
      <w:r>
        <w:rPr>
          <w:rStyle w:val="Aucun"/>
          <w:rFonts w:ascii="Arial" w:hAnsi="Arial"/>
          <w:i/>
          <w:iCs/>
          <w:lang w:val="it-IT"/>
        </w:rPr>
        <w:t>»</w:t>
      </w:r>
      <w:r>
        <w:rPr>
          <w:rStyle w:val="Aucun"/>
          <w:rFonts w:ascii="Arial" w:hAnsi="Arial"/>
        </w:rPr>
        <w:t xml:space="preserve"> Cette transition vers des sources d’énergie plus durables ne se fait pas sans prise en compte des contraintes économiques. Comme elle le souligne, </w:t>
      </w:r>
      <w:r>
        <w:rPr>
          <w:rStyle w:val="Aucun"/>
          <w:rFonts w:ascii="Arial" w:hAnsi="Arial"/>
          <w:i/>
          <w:iCs/>
        </w:rPr>
        <w:t>« il n</w:t>
      </w:r>
      <w:r>
        <w:rPr>
          <w:rStyle w:val="Aucun"/>
          <w:rFonts w:ascii="Arial Unicode MS" w:hAnsi="Arial Unicode MS"/>
        </w:rPr>
        <w:t>’</w:t>
      </w:r>
      <w:r>
        <w:rPr>
          <w:rStyle w:val="Aucun"/>
          <w:rFonts w:ascii="Arial" w:hAnsi="Arial"/>
          <w:i/>
          <w:iCs/>
        </w:rPr>
        <w:t>y a pas de projet en dessous des 65-70 euros du MWh aujourd</w:t>
      </w:r>
      <w:r>
        <w:rPr>
          <w:rStyle w:val="Aucun"/>
          <w:rFonts w:ascii="Arial Unicode MS" w:hAnsi="Arial Unicode MS"/>
        </w:rPr>
        <w:t>’</w:t>
      </w:r>
      <w:r>
        <w:rPr>
          <w:rStyle w:val="Aucun"/>
          <w:rFonts w:ascii="Arial" w:hAnsi="Arial"/>
          <w:i/>
          <w:iCs/>
        </w:rPr>
        <w:t>hui, le nucléaire ne va pas venir changer cela, et les EnR resteront compé</w:t>
      </w:r>
      <w:r>
        <w:rPr>
          <w:rStyle w:val="Aucun"/>
          <w:rFonts w:ascii="Arial" w:hAnsi="Arial"/>
          <w:i/>
          <w:iCs/>
          <w:lang w:val="pt-PT"/>
        </w:rPr>
        <w:t xml:space="preserve">titives. </w:t>
      </w:r>
      <w:r>
        <w:rPr>
          <w:rStyle w:val="Aucun"/>
          <w:rFonts w:ascii="Arial" w:hAnsi="Arial"/>
          <w:i/>
          <w:iCs/>
          <w:lang w:val="it-IT"/>
        </w:rPr>
        <w:t xml:space="preserve">» </w:t>
      </w:r>
      <w:r>
        <w:rPr>
          <w:rStyle w:val="Aucun"/>
          <w:rFonts w:ascii="Arial" w:hAnsi="Arial"/>
        </w:rPr>
        <w:t>Ce positionnement stratégique permet aux entreprises de mieux anticiper l'évolution des prix de marché et de sécuriser leurs approvisionnements énergétiques.</w:t>
      </w:r>
    </w:p>
    <w:p w14:paraId="22EA8091"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 xml:space="preserve">Au-delà des coûts, la transformation des usages est également un enjeu central. </w:t>
      </w:r>
      <w:r>
        <w:rPr>
          <w:rStyle w:val="Aucun"/>
          <w:rFonts w:ascii="Arial" w:hAnsi="Arial"/>
          <w:b/>
          <w:bCs/>
        </w:rPr>
        <w:t>Aurélia Menacer, de la RATP,</w:t>
      </w:r>
      <w:r>
        <w:rPr>
          <w:rStyle w:val="Aucun"/>
          <w:rFonts w:ascii="Arial" w:hAnsi="Arial"/>
        </w:rPr>
        <w:t xml:space="preserve"> rappelle que </w:t>
      </w:r>
      <w:r>
        <w:rPr>
          <w:rStyle w:val="Aucun"/>
          <w:rFonts w:ascii="Arial" w:hAnsi="Arial"/>
          <w:i/>
          <w:iCs/>
        </w:rPr>
        <w:t>« l</w:t>
      </w:r>
      <w:r>
        <w:rPr>
          <w:rStyle w:val="Aucun"/>
          <w:rFonts w:ascii="Arial Unicode MS" w:hAnsi="Arial Unicode MS"/>
        </w:rPr>
        <w:t>’</w:t>
      </w:r>
      <w:r>
        <w:rPr>
          <w:rStyle w:val="Aucun"/>
          <w:rFonts w:ascii="Arial" w:hAnsi="Arial"/>
          <w:i/>
          <w:iCs/>
        </w:rPr>
        <w:t>innovation EnR en France doit aussi passer par la transformation des usages pour s</w:t>
      </w:r>
      <w:r>
        <w:rPr>
          <w:rStyle w:val="Aucun"/>
          <w:rFonts w:ascii="Arial Unicode MS" w:hAnsi="Arial Unicode MS"/>
        </w:rPr>
        <w:t>’</w:t>
      </w:r>
      <w:r>
        <w:rPr>
          <w:rStyle w:val="Aucun"/>
          <w:rFonts w:ascii="Arial" w:hAnsi="Arial"/>
          <w:i/>
          <w:iCs/>
        </w:rPr>
        <w:t>adapter au profil de production de ces é</w:t>
      </w:r>
      <w:r>
        <w:rPr>
          <w:rStyle w:val="Aucun"/>
          <w:rFonts w:ascii="Arial" w:hAnsi="Arial"/>
          <w:i/>
          <w:iCs/>
          <w:lang w:val="it-IT"/>
        </w:rPr>
        <w:t>nergies non pilotables. »</w:t>
      </w:r>
      <w:r>
        <w:rPr>
          <w:rStyle w:val="Aucun"/>
          <w:rFonts w:ascii="Arial" w:hAnsi="Arial"/>
        </w:rPr>
        <w:t xml:space="preserve"> Cela implique une réorganisation des consommations énergétiques en fonction des disponibilités et une intégration accrue des EnR dans les infrastructures existantes. La RATP, par exemple, mise sur la solarisation de ses actifs immobiliers, illustrant ainsi une approche proactive pour exploiter le potentiel des énergies renouvelables tout en réduisant son empreinte carbone.</w:t>
      </w:r>
    </w:p>
    <w:p w14:paraId="1952EED4" w14:textId="643232F7" w:rsidR="00F7287A" w:rsidRDefault="00F7287A" w:rsidP="00F7287A">
      <w:pPr>
        <w:pStyle w:val="CorpsA"/>
        <w:widowControl w:val="0"/>
        <w:jc w:val="both"/>
        <w:rPr>
          <w:rStyle w:val="Aucun"/>
          <w:rFonts w:ascii="Arial" w:eastAsia="Arial" w:hAnsi="Arial" w:cs="Arial"/>
        </w:rPr>
      </w:pPr>
      <w:r>
        <w:rPr>
          <w:rStyle w:val="Aucun"/>
          <w:rFonts w:ascii="Arial" w:hAnsi="Arial"/>
        </w:rPr>
        <w:t xml:space="preserve">Enfin, le soutien des pouvoirs publics reste un facteur déterminant pour accélérer la transition énergétique. </w:t>
      </w:r>
      <w:r>
        <w:rPr>
          <w:rStyle w:val="Aucun"/>
          <w:rFonts w:ascii="Arial" w:hAnsi="Arial"/>
          <w:b/>
          <w:bCs/>
        </w:rPr>
        <w:t>Jean-Michel Jarry, d</w:t>
      </w:r>
      <w:r>
        <w:rPr>
          <w:rStyle w:val="Aucun"/>
          <w:rFonts w:ascii="Arial Unicode MS" w:hAnsi="Arial Unicode MS"/>
        </w:rPr>
        <w:t>’</w:t>
      </w:r>
      <w:r>
        <w:rPr>
          <w:rStyle w:val="Aucun"/>
          <w:rFonts w:ascii="Arial" w:hAnsi="Arial"/>
          <w:b/>
          <w:bCs/>
        </w:rPr>
        <w:t>Euroapi</w:t>
      </w:r>
      <w:r>
        <w:rPr>
          <w:rStyle w:val="Aucun"/>
          <w:rFonts w:ascii="Arial" w:hAnsi="Arial"/>
        </w:rPr>
        <w:t>, met en avant l</w:t>
      </w:r>
      <w:r>
        <w:rPr>
          <w:rStyle w:val="Aucun"/>
          <w:rFonts w:ascii="Arial Unicode MS" w:hAnsi="Arial Unicode MS"/>
          <w:rtl/>
        </w:rPr>
        <w:t>’</w:t>
      </w:r>
      <w:r>
        <w:rPr>
          <w:rStyle w:val="Aucun"/>
          <w:rFonts w:ascii="Arial" w:hAnsi="Arial"/>
        </w:rPr>
        <w:t xml:space="preserve">importance des aides publiques pour la viabilité économique des projets : </w:t>
      </w:r>
      <w:r>
        <w:rPr>
          <w:rStyle w:val="Aucun"/>
          <w:rFonts w:ascii="Arial" w:hAnsi="Arial"/>
          <w:i/>
          <w:iCs/>
        </w:rPr>
        <w:t xml:space="preserve">« </w:t>
      </w:r>
      <w:r w:rsidR="00B60C5D">
        <w:rPr>
          <w:rStyle w:val="Aucun"/>
          <w:rFonts w:ascii="Arial" w:hAnsi="Arial"/>
          <w:i/>
          <w:iCs/>
        </w:rPr>
        <w:t>n</w:t>
      </w:r>
      <w:r>
        <w:rPr>
          <w:rStyle w:val="Aucun"/>
          <w:rFonts w:ascii="Arial" w:hAnsi="Arial"/>
          <w:i/>
          <w:iCs/>
        </w:rPr>
        <w:t>ous avons un projet de ré</w:t>
      </w:r>
      <w:r>
        <w:rPr>
          <w:rStyle w:val="Aucun"/>
          <w:rFonts w:ascii="Arial" w:hAnsi="Arial"/>
          <w:i/>
          <w:iCs/>
          <w:lang w:val="it-IT"/>
        </w:rPr>
        <w:t>cup</w:t>
      </w:r>
      <w:r>
        <w:rPr>
          <w:rStyle w:val="Aucun"/>
          <w:rFonts w:ascii="Arial" w:hAnsi="Arial"/>
          <w:i/>
          <w:iCs/>
        </w:rPr>
        <w:t xml:space="preserve">ération de chaleur </w:t>
      </w:r>
      <w:r>
        <w:rPr>
          <w:rStyle w:val="Aucun"/>
          <w:rFonts w:ascii="Arial" w:hAnsi="Arial"/>
          <w:i/>
          <w:iCs/>
        </w:rPr>
        <w:lastRenderedPageBreak/>
        <w:t>sur des eaux usées pour baisser la température des rejets et chauffer le process. Sans les aides publiques, on dégraderait les coûts de nos produits et on n</w:t>
      </w:r>
      <w:r>
        <w:rPr>
          <w:rStyle w:val="Aucun"/>
          <w:rFonts w:ascii="Arial Unicode MS" w:hAnsi="Arial Unicode MS"/>
        </w:rPr>
        <w:t>’</w:t>
      </w:r>
      <w:r>
        <w:rPr>
          <w:rStyle w:val="Aucun"/>
          <w:rFonts w:ascii="Arial" w:hAnsi="Arial"/>
          <w:i/>
          <w:iCs/>
        </w:rPr>
        <w:t xml:space="preserve">y arriverait pas. </w:t>
      </w:r>
      <w:r>
        <w:rPr>
          <w:rStyle w:val="Aucun"/>
          <w:rFonts w:ascii="Arial" w:hAnsi="Arial"/>
          <w:i/>
          <w:iCs/>
          <w:lang w:val="it-IT"/>
        </w:rPr>
        <w:t>»</w:t>
      </w:r>
      <w:r>
        <w:rPr>
          <w:rStyle w:val="Aucun"/>
          <w:rFonts w:ascii="Arial" w:hAnsi="Arial"/>
        </w:rPr>
        <w:t xml:space="preserve"> L</w:t>
      </w:r>
      <w:r>
        <w:rPr>
          <w:rStyle w:val="Aucun"/>
          <w:rFonts w:ascii="Arial Unicode MS" w:hAnsi="Arial Unicode MS"/>
          <w:rtl/>
        </w:rPr>
        <w:t>’</w:t>
      </w:r>
      <w:r>
        <w:rPr>
          <w:rStyle w:val="Aucun"/>
          <w:rFonts w:ascii="Arial" w:hAnsi="Arial"/>
        </w:rPr>
        <w:t>accompagnement financier permet d</w:t>
      </w:r>
      <w:r>
        <w:rPr>
          <w:rStyle w:val="Aucun"/>
          <w:rFonts w:ascii="Arial Unicode MS" w:hAnsi="Arial Unicode MS"/>
          <w:rtl/>
        </w:rPr>
        <w:t>’</w:t>
      </w:r>
      <w:r>
        <w:rPr>
          <w:rStyle w:val="Aucun"/>
          <w:rFonts w:ascii="Arial" w:hAnsi="Arial"/>
        </w:rPr>
        <w:t>allonger le retour sur investissement des projets et d</w:t>
      </w:r>
      <w:r>
        <w:rPr>
          <w:rStyle w:val="Aucun"/>
          <w:rFonts w:ascii="Arial Unicode MS" w:hAnsi="Arial Unicode MS"/>
          <w:rtl/>
        </w:rPr>
        <w:t>’</w:t>
      </w:r>
      <w:r>
        <w:rPr>
          <w:rStyle w:val="Aucun"/>
          <w:rFonts w:ascii="Arial" w:hAnsi="Arial"/>
        </w:rPr>
        <w:t>intégrer des considérations environnementales qui, sans cela, seraient difficilement soutenables sur le plan économique.</w:t>
      </w:r>
      <w:r>
        <w:rPr>
          <w:rStyle w:val="Aucun"/>
          <w:rFonts w:ascii="Arial" w:hAnsi="Arial"/>
          <w:i/>
          <w:iCs/>
        </w:rPr>
        <w:t xml:space="preserve"> « Le ROI standard pour les projets d'économie d'énergie au sein de notre groupe est </w:t>
      </w:r>
      <w:r w:rsidR="00B60C5D">
        <w:rPr>
          <w:rStyle w:val="Aucun"/>
          <w:rFonts w:ascii="Arial" w:hAnsi="Arial"/>
          <w:i/>
          <w:iCs/>
        </w:rPr>
        <w:t xml:space="preserve">de </w:t>
      </w:r>
      <w:r>
        <w:rPr>
          <w:rStyle w:val="Aucun"/>
          <w:rFonts w:ascii="Arial" w:hAnsi="Arial"/>
          <w:i/>
          <w:iCs/>
        </w:rPr>
        <w:t>4 ans, avec une dérogation jusqu’à 8 ans s</w:t>
      </w:r>
      <w:r>
        <w:rPr>
          <w:rStyle w:val="Aucun"/>
          <w:rFonts w:ascii="Arial Unicode MS" w:hAnsi="Arial Unicode MS"/>
        </w:rPr>
        <w:t>’</w:t>
      </w:r>
      <w:r>
        <w:rPr>
          <w:rStyle w:val="Aucun"/>
          <w:rFonts w:ascii="Arial" w:hAnsi="Arial"/>
          <w:i/>
          <w:iCs/>
        </w:rPr>
        <w:t>il y a l</w:t>
      </w:r>
      <w:r>
        <w:rPr>
          <w:rStyle w:val="Aucun"/>
          <w:rFonts w:ascii="Arial Unicode MS" w:hAnsi="Arial Unicode MS"/>
        </w:rPr>
        <w:t>’</w:t>
      </w:r>
      <w:r>
        <w:rPr>
          <w:rStyle w:val="Aucun"/>
          <w:rFonts w:ascii="Arial" w:hAnsi="Arial"/>
          <w:i/>
          <w:iCs/>
        </w:rPr>
        <w:t>amélioration d</w:t>
      </w:r>
      <w:r>
        <w:rPr>
          <w:rStyle w:val="Aucun"/>
          <w:rFonts w:ascii="Arial Unicode MS" w:hAnsi="Arial Unicode MS"/>
        </w:rPr>
        <w:t>’</w:t>
      </w:r>
      <w:r>
        <w:rPr>
          <w:rStyle w:val="Aucun"/>
          <w:rFonts w:ascii="Arial" w:hAnsi="Arial"/>
          <w:i/>
          <w:iCs/>
          <w:lang w:val="pt-PT"/>
        </w:rPr>
        <w:t>externalit</w:t>
      </w:r>
      <w:r>
        <w:rPr>
          <w:rStyle w:val="Aucun"/>
          <w:rFonts w:ascii="Arial" w:hAnsi="Arial"/>
          <w:i/>
          <w:iCs/>
        </w:rPr>
        <w:t>é négative comme l</w:t>
      </w:r>
      <w:r>
        <w:rPr>
          <w:rStyle w:val="Aucun"/>
          <w:rFonts w:ascii="Arial Unicode MS" w:hAnsi="Arial Unicode MS"/>
        </w:rPr>
        <w:t>’</w:t>
      </w:r>
      <w:r>
        <w:rPr>
          <w:rStyle w:val="Aucun"/>
          <w:rFonts w:ascii="Arial" w:hAnsi="Arial"/>
          <w:i/>
          <w:iCs/>
        </w:rPr>
        <w:t xml:space="preserve">eau </w:t>
      </w:r>
      <w:r>
        <w:rPr>
          <w:rStyle w:val="Aucun"/>
          <w:rFonts w:ascii="Arial" w:hAnsi="Arial"/>
          <w:i/>
          <w:iCs/>
          <w:lang w:val="it-IT"/>
        </w:rPr>
        <w:t>»</w:t>
      </w:r>
      <w:r>
        <w:rPr>
          <w:rStyle w:val="Aucun"/>
          <w:rFonts w:ascii="Arial" w:hAnsi="Arial"/>
        </w:rPr>
        <w:t>, précise-t-il, illustrant ainsi l</w:t>
      </w:r>
      <w:r>
        <w:rPr>
          <w:rStyle w:val="Aucun"/>
          <w:rFonts w:ascii="Arial Unicode MS" w:hAnsi="Arial Unicode MS"/>
          <w:rtl/>
        </w:rPr>
        <w:t>’</w:t>
      </w:r>
      <w:r>
        <w:rPr>
          <w:rStyle w:val="Aucun"/>
          <w:rFonts w:ascii="Arial" w:hAnsi="Arial"/>
        </w:rPr>
        <w:t>importance de prendre en compte des crit</w:t>
      </w:r>
      <w:r>
        <w:rPr>
          <w:rStyle w:val="Aucun"/>
          <w:rFonts w:ascii="Arial" w:hAnsi="Arial"/>
          <w:lang w:val="it-IT"/>
        </w:rPr>
        <w:t>è</w:t>
      </w:r>
      <w:r>
        <w:rPr>
          <w:rStyle w:val="Aucun"/>
          <w:rFonts w:ascii="Arial" w:hAnsi="Arial"/>
        </w:rPr>
        <w:t>res environnementaux dans l’évaluation des projets.</w:t>
      </w:r>
    </w:p>
    <w:p w14:paraId="1DA0FEAE"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Les intervenants ont collectivement souligné la né</w:t>
      </w:r>
      <w:r>
        <w:rPr>
          <w:rStyle w:val="Aucun"/>
          <w:rFonts w:ascii="Arial" w:hAnsi="Arial"/>
          <w:lang w:val="it-IT"/>
        </w:rPr>
        <w:t>cessit</w:t>
      </w:r>
      <w:r>
        <w:rPr>
          <w:rStyle w:val="Aucun"/>
          <w:rFonts w:ascii="Arial" w:hAnsi="Arial"/>
        </w:rPr>
        <w:t>é d’une approche globale combinant compé</w:t>
      </w:r>
      <w:r>
        <w:rPr>
          <w:rStyle w:val="Aucun"/>
          <w:rFonts w:ascii="Arial" w:hAnsi="Arial"/>
          <w:lang w:val="it-IT"/>
        </w:rPr>
        <w:t>titivit</w:t>
      </w:r>
      <w:r>
        <w:rPr>
          <w:rStyle w:val="Aucun"/>
          <w:rFonts w:ascii="Arial" w:hAnsi="Arial"/>
        </w:rPr>
        <w:t>é économique des EnR, adaptation des usages et accompagnement des pouvoirs publics. L</w:t>
      </w:r>
      <w:r>
        <w:rPr>
          <w:rStyle w:val="Aucun"/>
          <w:rFonts w:ascii="Arial Unicode MS" w:hAnsi="Arial Unicode MS"/>
          <w:rtl/>
        </w:rPr>
        <w:t>’</w:t>
      </w:r>
      <w:r>
        <w:rPr>
          <w:rStyle w:val="Aucun"/>
          <w:rFonts w:ascii="Arial" w:hAnsi="Arial"/>
        </w:rPr>
        <w:t>innovation et la flexibilité des acteurs économiques seront essentielles pour faire de cette transformation une opportunité durable.</w:t>
      </w:r>
    </w:p>
    <w:p w14:paraId="44570D83" w14:textId="77777777" w:rsidR="00F7287A" w:rsidRDefault="00F7287A" w:rsidP="00F7287A">
      <w:pPr>
        <w:pStyle w:val="CorpsA"/>
        <w:widowControl w:val="0"/>
        <w:jc w:val="both"/>
        <w:rPr>
          <w:rStyle w:val="Aucun"/>
          <w:rFonts w:ascii="Arial" w:eastAsia="Arial" w:hAnsi="Arial" w:cs="Arial"/>
        </w:rPr>
      </w:pPr>
    </w:p>
    <w:p w14:paraId="66E1FFDB" w14:textId="77777777" w:rsidR="00F7287A" w:rsidRPr="00EA4AC1"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07216D46"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t xml:space="preserve">Booster la visibilité des énergies renouvelables </w:t>
      </w:r>
    </w:p>
    <w:p w14:paraId="2869BB72" w14:textId="5C75A0FC" w:rsidR="00F7287A" w:rsidRDefault="00F7287A" w:rsidP="00F7287A">
      <w:pPr>
        <w:pStyle w:val="CorpsA"/>
        <w:widowControl w:val="0"/>
        <w:jc w:val="both"/>
        <w:rPr>
          <w:rStyle w:val="Aucun"/>
          <w:rFonts w:ascii="Arial" w:eastAsia="Arial" w:hAnsi="Arial" w:cs="Arial"/>
        </w:rPr>
      </w:pPr>
      <w:r>
        <w:rPr>
          <w:rStyle w:val="Aucun"/>
          <w:rFonts w:ascii="Arial" w:hAnsi="Arial"/>
        </w:rPr>
        <w:t>—————————————————————————————————————————</w:t>
      </w:r>
    </w:p>
    <w:p w14:paraId="7B48D3E9" w14:textId="4DFA4ED2" w:rsidR="00F7287A" w:rsidRDefault="00F7287A" w:rsidP="00F7287A">
      <w:pPr>
        <w:pStyle w:val="Pardfaut"/>
        <w:spacing w:before="0" w:after="240" w:line="240" w:lineRule="auto"/>
        <w:jc w:val="both"/>
        <w:rPr>
          <w:rStyle w:val="Aucun"/>
          <w:rFonts w:ascii="Arial" w:eastAsia="Arial" w:hAnsi="Arial" w:cs="Arial"/>
          <w:sz w:val="22"/>
          <w:szCs w:val="22"/>
        </w:rPr>
      </w:pPr>
      <w:r>
        <w:rPr>
          <w:rStyle w:val="Aucun"/>
          <w:rFonts w:ascii="Arial" w:hAnsi="Arial"/>
          <w:sz w:val="22"/>
          <w:szCs w:val="22"/>
        </w:rPr>
        <w:t>Donner plus de visibilité des énergies renouvelables est un enjeu crucial pour accélérer la transition énergétique et mobiliser l</w:t>
      </w:r>
      <w:r>
        <w:rPr>
          <w:rStyle w:val="Aucun"/>
          <w:sz w:val="22"/>
          <w:szCs w:val="22"/>
          <w:rtl/>
        </w:rPr>
        <w:t>’</w:t>
      </w:r>
      <w:r>
        <w:rPr>
          <w:rStyle w:val="Aucun"/>
          <w:rFonts w:ascii="Arial" w:hAnsi="Arial"/>
          <w:sz w:val="22"/>
          <w:szCs w:val="22"/>
        </w:rPr>
        <w:t xml:space="preserve">ensemble des acteurs économiques et citoyens. </w:t>
      </w:r>
      <w:r>
        <w:rPr>
          <w:rStyle w:val="Aucun"/>
          <w:rFonts w:ascii="Arial" w:hAnsi="Arial"/>
          <w:b/>
          <w:bCs/>
          <w:sz w:val="22"/>
          <w:szCs w:val="22"/>
        </w:rPr>
        <w:t>Caroline Darmon, Directrice RSE chez Publicis France</w:t>
      </w:r>
      <w:r>
        <w:rPr>
          <w:rStyle w:val="Aucun"/>
          <w:rFonts w:ascii="Arial" w:hAnsi="Arial"/>
          <w:sz w:val="22"/>
          <w:szCs w:val="22"/>
        </w:rPr>
        <w:t>, met en lumi</w:t>
      </w:r>
      <w:r>
        <w:rPr>
          <w:rStyle w:val="Aucun"/>
          <w:rFonts w:ascii="Arial" w:hAnsi="Arial"/>
          <w:sz w:val="22"/>
          <w:szCs w:val="22"/>
          <w:lang w:val="it-IT"/>
        </w:rPr>
        <w:t>è</w:t>
      </w:r>
      <w:r>
        <w:rPr>
          <w:rStyle w:val="Aucun"/>
          <w:rFonts w:ascii="Arial" w:hAnsi="Arial"/>
          <w:sz w:val="22"/>
          <w:szCs w:val="22"/>
        </w:rPr>
        <w:t>re les conséquences économiques de l</w:t>
      </w:r>
      <w:r>
        <w:rPr>
          <w:rStyle w:val="Aucun"/>
          <w:sz w:val="22"/>
          <w:szCs w:val="22"/>
          <w:rtl/>
        </w:rPr>
        <w:t>’</w:t>
      </w:r>
      <w:r>
        <w:rPr>
          <w:rStyle w:val="Aucun"/>
          <w:rFonts w:ascii="Arial" w:hAnsi="Arial"/>
          <w:sz w:val="22"/>
          <w:szCs w:val="22"/>
        </w:rPr>
        <w:t xml:space="preserve">inaction climatique : </w:t>
      </w:r>
      <w:r>
        <w:rPr>
          <w:rStyle w:val="Aucun"/>
          <w:rFonts w:ascii="Arial" w:hAnsi="Arial"/>
          <w:i/>
          <w:iCs/>
          <w:sz w:val="22"/>
          <w:szCs w:val="22"/>
        </w:rPr>
        <w:t xml:space="preserve">« </w:t>
      </w:r>
      <w:r w:rsidR="00B60C5D">
        <w:rPr>
          <w:rStyle w:val="Aucun"/>
          <w:rFonts w:ascii="Arial" w:hAnsi="Arial"/>
          <w:i/>
          <w:iCs/>
          <w:sz w:val="22"/>
          <w:szCs w:val="22"/>
        </w:rPr>
        <w:t>l</w:t>
      </w:r>
      <w:r>
        <w:rPr>
          <w:rStyle w:val="Aucun"/>
          <w:rFonts w:ascii="Arial" w:hAnsi="Arial"/>
          <w:i/>
          <w:iCs/>
          <w:sz w:val="22"/>
          <w:szCs w:val="22"/>
        </w:rPr>
        <w:t>’étude BCG</w:t>
      </w:r>
      <w:r w:rsidR="00027DB7">
        <w:rPr>
          <w:rStyle w:val="Appelnotedebasdep"/>
          <w:rFonts w:ascii="Arial" w:hAnsi="Arial"/>
          <w:i/>
          <w:iCs/>
          <w:sz w:val="22"/>
          <w:szCs w:val="22"/>
        </w:rPr>
        <w:footnoteReference w:id="1"/>
      </w:r>
      <w:r>
        <w:rPr>
          <w:rStyle w:val="Aucun"/>
          <w:rFonts w:ascii="Arial" w:hAnsi="Arial"/>
          <w:i/>
          <w:iCs/>
          <w:sz w:val="22"/>
          <w:szCs w:val="22"/>
        </w:rPr>
        <w:t xml:space="preserve"> montre que l</w:t>
      </w:r>
      <w:r>
        <w:rPr>
          <w:rStyle w:val="Aucun"/>
          <w:i/>
          <w:iCs/>
          <w:sz w:val="22"/>
          <w:szCs w:val="22"/>
        </w:rPr>
        <w:t>’</w:t>
      </w:r>
      <w:r>
        <w:rPr>
          <w:rStyle w:val="Aucun"/>
          <w:rFonts w:ascii="Arial" w:hAnsi="Arial"/>
          <w:i/>
          <w:iCs/>
          <w:sz w:val="22"/>
          <w:szCs w:val="22"/>
        </w:rPr>
        <w:t>inaction climatique représente 22% de PIB et pourrait coûter 25% des profits des entreprises si elles se désengagent avant 2050</w:t>
      </w:r>
      <w:r w:rsidR="00B60C5D">
        <w:rPr>
          <w:rStyle w:val="Aucun"/>
          <w:rFonts w:ascii="Arial" w:hAnsi="Arial"/>
          <w:i/>
          <w:iCs/>
          <w:sz w:val="22"/>
          <w:szCs w:val="22"/>
        </w:rPr>
        <w:t>.</w:t>
      </w:r>
      <w:r w:rsidR="00B60C5D">
        <w:rPr>
          <w:rStyle w:val="Aucun"/>
          <w:rFonts w:ascii="Arial" w:hAnsi="Arial"/>
          <w:i/>
          <w:iCs/>
          <w:sz w:val="22"/>
          <w:szCs w:val="22"/>
          <w:lang w:val="it-IT"/>
        </w:rPr>
        <w:t xml:space="preserve"> »</w:t>
      </w:r>
      <w:r>
        <w:rPr>
          <w:rStyle w:val="Aucun"/>
          <w:rFonts w:ascii="Arial" w:hAnsi="Arial"/>
          <w:sz w:val="22"/>
          <w:szCs w:val="22"/>
        </w:rPr>
        <w:t xml:space="preserve"> Dans ce contexte, le secteur de la communication a compris le rôle qu'il pouvait et devait jouer : </w:t>
      </w:r>
      <w:r>
        <w:rPr>
          <w:rStyle w:val="Aucun"/>
          <w:rFonts w:ascii="Arial" w:hAnsi="Arial"/>
          <w:i/>
          <w:iCs/>
          <w:sz w:val="22"/>
          <w:szCs w:val="22"/>
        </w:rPr>
        <w:t>« 80% des directeurs communication pensent que l</w:t>
      </w:r>
      <w:r>
        <w:rPr>
          <w:rStyle w:val="Aucun"/>
          <w:i/>
          <w:iCs/>
          <w:sz w:val="22"/>
          <w:szCs w:val="22"/>
        </w:rPr>
        <w:t>’</w:t>
      </w:r>
      <w:r>
        <w:rPr>
          <w:rStyle w:val="Aucun"/>
          <w:rFonts w:ascii="Arial" w:hAnsi="Arial"/>
          <w:i/>
          <w:iCs/>
          <w:sz w:val="22"/>
          <w:szCs w:val="22"/>
        </w:rPr>
        <w:t xml:space="preserve">engagement des marques sur le climat est nécessaire pour leur survie. </w:t>
      </w:r>
      <w:r>
        <w:rPr>
          <w:rStyle w:val="Aucun"/>
          <w:rFonts w:ascii="Arial" w:hAnsi="Arial"/>
          <w:i/>
          <w:iCs/>
          <w:sz w:val="22"/>
          <w:szCs w:val="22"/>
          <w:lang w:val="it-IT"/>
        </w:rPr>
        <w:t>»</w:t>
      </w:r>
      <w:r>
        <w:rPr>
          <w:rStyle w:val="Aucun"/>
          <w:rFonts w:ascii="Arial" w:hAnsi="Arial"/>
          <w:sz w:val="22"/>
          <w:szCs w:val="22"/>
        </w:rPr>
        <w:t xml:space="preserve">, ajoute-t-elle. Une prise de conscience qui pousse de nombreuses entreprises à adopter une communication forte et sincère sur les enjeux environnementaux, mettant en avant leurs actions en faveur des énergies renouvelables. </w:t>
      </w:r>
      <w:r>
        <w:rPr>
          <w:rStyle w:val="Aucun"/>
          <w:rFonts w:ascii="Arial" w:hAnsi="Arial"/>
          <w:b/>
          <w:bCs/>
          <w:sz w:val="22"/>
          <w:szCs w:val="22"/>
        </w:rPr>
        <w:t>Sophie Jayet, en charge des Communications &amp; Corporate Affairs chez Unilever</w:t>
      </w:r>
      <w:r>
        <w:rPr>
          <w:rStyle w:val="Aucun"/>
          <w:rFonts w:ascii="Arial" w:hAnsi="Arial"/>
          <w:sz w:val="22"/>
          <w:szCs w:val="22"/>
        </w:rPr>
        <w:t>, souligne l</w:t>
      </w:r>
      <w:r>
        <w:rPr>
          <w:rStyle w:val="Aucun"/>
          <w:sz w:val="22"/>
          <w:szCs w:val="22"/>
          <w:rtl/>
        </w:rPr>
        <w:t>’</w:t>
      </w:r>
      <w:r>
        <w:rPr>
          <w:rStyle w:val="Aucun"/>
          <w:rFonts w:ascii="Arial" w:hAnsi="Arial"/>
          <w:sz w:val="22"/>
          <w:szCs w:val="22"/>
        </w:rPr>
        <w:t xml:space="preserve">importance du collectif dans cette démarche </w:t>
      </w:r>
      <w:r>
        <w:rPr>
          <w:rStyle w:val="Aucun"/>
          <w:rFonts w:ascii="Arial" w:hAnsi="Arial"/>
          <w:i/>
          <w:iCs/>
          <w:sz w:val="22"/>
          <w:szCs w:val="22"/>
        </w:rPr>
        <w:t xml:space="preserve">: « </w:t>
      </w:r>
      <w:r w:rsidR="00B60C5D">
        <w:rPr>
          <w:rStyle w:val="Aucun"/>
          <w:rFonts w:ascii="Arial" w:hAnsi="Arial"/>
          <w:i/>
          <w:iCs/>
          <w:sz w:val="22"/>
          <w:szCs w:val="22"/>
        </w:rPr>
        <w:t>o</w:t>
      </w:r>
      <w:r>
        <w:rPr>
          <w:rStyle w:val="Aucun"/>
          <w:rFonts w:ascii="Arial" w:hAnsi="Arial"/>
          <w:i/>
          <w:iCs/>
          <w:sz w:val="22"/>
          <w:szCs w:val="22"/>
        </w:rPr>
        <w:t>n croit beaucoup à l</w:t>
      </w:r>
      <w:r>
        <w:rPr>
          <w:rStyle w:val="Aucun"/>
          <w:i/>
          <w:iCs/>
          <w:sz w:val="22"/>
          <w:szCs w:val="22"/>
        </w:rPr>
        <w:t>’</w:t>
      </w:r>
      <w:r>
        <w:rPr>
          <w:rStyle w:val="Aucun"/>
          <w:rFonts w:ascii="Arial" w:hAnsi="Arial"/>
          <w:i/>
          <w:iCs/>
          <w:sz w:val="22"/>
          <w:szCs w:val="22"/>
        </w:rPr>
        <w:t xml:space="preserve">engagement citoyen et à la force du collectif pour réussir à faire changer les mentalités, rassembler nos forces et faire bouger les choses. </w:t>
      </w:r>
      <w:r>
        <w:rPr>
          <w:rStyle w:val="Aucun"/>
          <w:rFonts w:ascii="Arial" w:hAnsi="Arial"/>
          <w:i/>
          <w:iCs/>
          <w:sz w:val="22"/>
          <w:szCs w:val="22"/>
          <w:lang w:val="it-IT"/>
        </w:rPr>
        <w:t>»</w:t>
      </w:r>
      <w:r>
        <w:rPr>
          <w:rStyle w:val="Aucun"/>
          <w:rFonts w:ascii="Arial" w:hAnsi="Arial"/>
          <w:sz w:val="22"/>
          <w:szCs w:val="22"/>
        </w:rPr>
        <w:t xml:space="preserve"> Pour renforcer la visibilité des énergies renouvelables, il est essentiel de mobiliser consommateurs, entreprises et institutions autour d</w:t>
      </w:r>
      <w:r>
        <w:rPr>
          <w:rStyle w:val="Aucun"/>
          <w:sz w:val="22"/>
          <w:szCs w:val="22"/>
          <w:rtl/>
        </w:rPr>
        <w:t>’</w:t>
      </w:r>
      <w:r>
        <w:rPr>
          <w:rStyle w:val="Aucun"/>
          <w:rFonts w:ascii="Arial" w:hAnsi="Arial"/>
          <w:sz w:val="22"/>
          <w:szCs w:val="22"/>
        </w:rPr>
        <w:t>une narration commune et inspirante.</w:t>
      </w:r>
    </w:p>
    <w:p w14:paraId="33F68722" w14:textId="77777777" w:rsidR="00F7287A" w:rsidRDefault="00F7287A" w:rsidP="00F7287A">
      <w:pPr>
        <w:pStyle w:val="Pardfaut"/>
        <w:spacing w:before="0" w:line="240" w:lineRule="auto"/>
        <w:jc w:val="both"/>
        <w:rPr>
          <w:rStyle w:val="Aucun"/>
          <w:rFonts w:ascii="Arial" w:eastAsia="Arial" w:hAnsi="Arial" w:cs="Arial"/>
          <w:sz w:val="22"/>
          <w:szCs w:val="22"/>
        </w:rPr>
      </w:pPr>
    </w:p>
    <w:p w14:paraId="13AAF600" w14:textId="77777777" w:rsidR="00F7287A" w:rsidRDefault="00F7287A" w:rsidP="00F7287A">
      <w:pPr>
        <w:pStyle w:val="Pardfaut"/>
        <w:spacing w:before="0" w:line="240" w:lineRule="auto"/>
        <w:jc w:val="both"/>
        <w:rPr>
          <w:rStyle w:val="Aucun"/>
          <w:rFonts w:ascii="Arial" w:eastAsia="Arial" w:hAnsi="Arial" w:cs="Arial"/>
          <w:b/>
          <w:bCs/>
          <w:color w:val="004D80"/>
          <w:sz w:val="26"/>
          <w:szCs w:val="26"/>
          <w:u w:color="004D80"/>
        </w:rPr>
      </w:pPr>
      <w:r>
        <w:rPr>
          <w:rStyle w:val="Aucun"/>
          <w:rFonts w:ascii="Arial" w:hAnsi="Arial"/>
          <w:b/>
          <w:bCs/>
          <w:color w:val="004D80"/>
          <w:sz w:val="26"/>
          <w:szCs w:val="26"/>
          <w:u w:color="004D80"/>
        </w:rPr>
        <w:t>L</w:t>
      </w:r>
      <w:r>
        <w:rPr>
          <w:rStyle w:val="Aucun"/>
          <w:b/>
          <w:bCs/>
          <w:color w:val="004D80"/>
          <w:sz w:val="26"/>
          <w:szCs w:val="26"/>
          <w:u w:color="004D80"/>
          <w:rtl/>
        </w:rPr>
        <w:t>’</w:t>
      </w:r>
      <w:r>
        <w:rPr>
          <w:rStyle w:val="Aucun"/>
          <w:rFonts w:ascii="Arial" w:hAnsi="Arial"/>
          <w:b/>
          <w:bCs/>
          <w:color w:val="004D80"/>
          <w:sz w:val="26"/>
          <w:szCs w:val="26"/>
          <w:u w:color="004D80"/>
        </w:rPr>
        <w:t>intégration de la décarbonation et de l</w:t>
      </w:r>
      <w:r>
        <w:rPr>
          <w:rStyle w:val="Aucun"/>
          <w:b/>
          <w:bCs/>
          <w:color w:val="004D80"/>
          <w:sz w:val="26"/>
          <w:szCs w:val="26"/>
          <w:u w:color="004D80"/>
          <w:rtl/>
        </w:rPr>
        <w:t>’</w:t>
      </w:r>
      <w:r>
        <w:rPr>
          <w:rStyle w:val="Aucun"/>
          <w:rFonts w:ascii="Arial" w:hAnsi="Arial"/>
          <w:b/>
          <w:bCs/>
          <w:color w:val="004D80"/>
          <w:sz w:val="26"/>
          <w:szCs w:val="26"/>
          <w:u w:color="004D80"/>
        </w:rPr>
        <w:t>adaptation au changement climatique dans le business model des entreprises</w:t>
      </w:r>
    </w:p>
    <w:p w14:paraId="0629CFD9" w14:textId="6EDC4E40" w:rsidR="00F7287A" w:rsidRDefault="00F7287A" w:rsidP="00F7287A">
      <w:pPr>
        <w:pStyle w:val="CorpsA"/>
        <w:widowControl w:val="0"/>
        <w:jc w:val="both"/>
        <w:rPr>
          <w:rStyle w:val="Aucun"/>
          <w:rFonts w:ascii="Arial" w:eastAsia="Arial" w:hAnsi="Arial" w:cs="Arial"/>
        </w:rPr>
      </w:pPr>
      <w:r>
        <w:rPr>
          <w:rStyle w:val="Aucun"/>
          <w:rFonts w:ascii="Arial" w:hAnsi="Arial"/>
        </w:rPr>
        <w:t>—————————————————————————————————————————L</w:t>
      </w:r>
      <w:r>
        <w:rPr>
          <w:rStyle w:val="Aucun"/>
          <w:rFonts w:ascii="Arial Unicode MS" w:hAnsi="Arial Unicode MS"/>
          <w:rtl/>
        </w:rPr>
        <w:t>’</w:t>
      </w:r>
      <w:r>
        <w:rPr>
          <w:rStyle w:val="Aucun"/>
          <w:rFonts w:ascii="Arial" w:hAnsi="Arial"/>
        </w:rPr>
        <w:t>intégration de la décarbonation et de l</w:t>
      </w:r>
      <w:r>
        <w:rPr>
          <w:rStyle w:val="Aucun"/>
          <w:rFonts w:ascii="Arial Unicode MS" w:hAnsi="Arial Unicode MS"/>
          <w:rtl/>
        </w:rPr>
        <w:t>’</w:t>
      </w:r>
      <w:r>
        <w:rPr>
          <w:rStyle w:val="Aucun"/>
          <w:rFonts w:ascii="Arial" w:hAnsi="Arial"/>
        </w:rPr>
        <w:t>adaptation au changement climatique dans le business model des entreprises est un impératif pour conjuguer performance économique et responsabilité environnementale. </w:t>
      </w:r>
      <w:r>
        <w:rPr>
          <w:rStyle w:val="Aucun"/>
          <w:rFonts w:ascii="Arial" w:hAnsi="Arial"/>
          <w:b/>
          <w:bCs/>
        </w:rPr>
        <w:t>David Marchal, Directeur Exécutif de l</w:t>
      </w:r>
      <w:r>
        <w:rPr>
          <w:rStyle w:val="Aucun"/>
          <w:rFonts w:ascii="Arial Unicode MS" w:hAnsi="Arial Unicode MS"/>
        </w:rPr>
        <w:t>’</w:t>
      </w:r>
      <w:r>
        <w:rPr>
          <w:rStyle w:val="Aucun"/>
          <w:rFonts w:ascii="Arial" w:hAnsi="Arial"/>
          <w:b/>
          <w:bCs/>
          <w:lang w:val="da-DK"/>
        </w:rPr>
        <w:t>ADEME</w:t>
      </w:r>
      <w:r>
        <w:rPr>
          <w:rStyle w:val="Aucun"/>
          <w:rFonts w:ascii="Arial" w:hAnsi="Arial"/>
        </w:rPr>
        <w:t>, souligne l</w:t>
      </w:r>
      <w:r>
        <w:rPr>
          <w:rStyle w:val="Aucun"/>
          <w:rFonts w:ascii="Arial Unicode MS" w:hAnsi="Arial Unicode MS"/>
          <w:rtl/>
        </w:rPr>
        <w:t>’</w:t>
      </w:r>
      <w:r>
        <w:rPr>
          <w:rStyle w:val="Aucun"/>
          <w:rFonts w:ascii="Arial" w:hAnsi="Arial"/>
        </w:rPr>
        <w:t>importance de l</w:t>
      </w:r>
      <w:r>
        <w:rPr>
          <w:rStyle w:val="Aucun"/>
          <w:rFonts w:ascii="Arial Unicode MS" w:hAnsi="Arial Unicode MS"/>
          <w:rtl/>
        </w:rPr>
        <w:t>’</w:t>
      </w:r>
      <w:r>
        <w:rPr>
          <w:rStyle w:val="Aucun"/>
          <w:rFonts w:ascii="Arial" w:hAnsi="Arial"/>
        </w:rPr>
        <w:t xml:space="preserve">efficacité énergétique : </w:t>
      </w:r>
      <w:r>
        <w:rPr>
          <w:rStyle w:val="Aucun"/>
          <w:rFonts w:ascii="Arial" w:hAnsi="Arial"/>
          <w:i/>
          <w:iCs/>
        </w:rPr>
        <w:t xml:space="preserve">« </w:t>
      </w:r>
      <w:r w:rsidR="00B60C5D">
        <w:rPr>
          <w:rStyle w:val="Aucun"/>
          <w:rFonts w:ascii="Arial" w:hAnsi="Arial"/>
          <w:i/>
          <w:iCs/>
        </w:rPr>
        <w:t>l</w:t>
      </w:r>
      <w:r>
        <w:rPr>
          <w:rStyle w:val="Aucun"/>
          <w:rFonts w:ascii="Arial" w:hAnsi="Arial"/>
          <w:i/>
          <w:iCs/>
        </w:rPr>
        <w:t xml:space="preserve">'efficacité énergétique devrait représenter 25% de la réduction des émissions industrielles futures. Le plan de relance a investi 600 millions d'euros dans 140 projets, favorisant à la fois la décarbonation et l'augmentation de la capacité de production. </w:t>
      </w:r>
      <w:r>
        <w:rPr>
          <w:rStyle w:val="Aucun"/>
          <w:rFonts w:ascii="Arial" w:hAnsi="Arial"/>
          <w:i/>
          <w:iCs/>
          <w:lang w:val="it-IT"/>
        </w:rPr>
        <w:t>»</w:t>
      </w:r>
      <w:r>
        <w:rPr>
          <w:rStyle w:val="Aucun"/>
          <w:rFonts w:ascii="Arial" w:hAnsi="Arial"/>
        </w:rPr>
        <w:t xml:space="preserve"> L</w:t>
      </w:r>
      <w:r>
        <w:rPr>
          <w:rStyle w:val="Aucun"/>
          <w:rFonts w:ascii="Arial Unicode MS" w:hAnsi="Arial Unicode MS"/>
          <w:rtl/>
        </w:rPr>
        <w:t>’</w:t>
      </w:r>
      <w:r>
        <w:rPr>
          <w:rStyle w:val="Aucun"/>
          <w:rFonts w:ascii="Arial" w:hAnsi="Arial"/>
        </w:rPr>
        <w:t>ADEME accompagne cette transition en centralisant les subventions via la plateforme Mission Transition Écologique et en proposant la méthode ACT</w:t>
      </w:r>
      <w:r w:rsidR="00027DB7">
        <w:rPr>
          <w:rStyle w:val="Appelnotedebasdep"/>
          <w:rFonts w:ascii="Arial" w:hAnsi="Arial"/>
        </w:rPr>
        <w:footnoteReference w:id="2"/>
      </w:r>
      <w:r>
        <w:rPr>
          <w:rStyle w:val="Aucun"/>
          <w:rFonts w:ascii="Arial" w:hAnsi="Arial"/>
        </w:rPr>
        <w:t xml:space="preserve"> pour aider les entreprises à planifier leur neutralité </w:t>
      </w:r>
      <w:r>
        <w:rPr>
          <w:rStyle w:val="Aucun"/>
          <w:rFonts w:ascii="Arial" w:hAnsi="Arial"/>
          <w:lang w:val="it-IT"/>
        </w:rPr>
        <w:t>carbone.</w:t>
      </w:r>
    </w:p>
    <w:p w14:paraId="0D176218" w14:textId="6A374B0F" w:rsidR="00F7287A" w:rsidRDefault="00F7287A" w:rsidP="00F7287A">
      <w:pPr>
        <w:pStyle w:val="CorpsA"/>
        <w:widowControl w:val="0"/>
        <w:jc w:val="both"/>
        <w:rPr>
          <w:rStyle w:val="Aucun"/>
          <w:rFonts w:ascii="Arial" w:eastAsia="Arial" w:hAnsi="Arial" w:cs="Arial"/>
          <w:i/>
          <w:iCs/>
        </w:rPr>
      </w:pPr>
      <w:r>
        <w:rPr>
          <w:rStyle w:val="Aucun"/>
          <w:rFonts w:ascii="Arial" w:hAnsi="Arial"/>
        </w:rPr>
        <w:t>L</w:t>
      </w:r>
      <w:r>
        <w:rPr>
          <w:rStyle w:val="Aucun"/>
          <w:rFonts w:ascii="Arial Unicode MS" w:hAnsi="Arial Unicode MS"/>
          <w:rtl/>
        </w:rPr>
        <w:t>’</w:t>
      </w:r>
      <w:r>
        <w:rPr>
          <w:rStyle w:val="Aucun"/>
          <w:rFonts w:ascii="Arial" w:hAnsi="Arial"/>
        </w:rPr>
        <w:t xml:space="preserve">acceptabilité sociale des énergies renouvelables demeure un enjeu clé. </w:t>
      </w:r>
      <w:r>
        <w:rPr>
          <w:rStyle w:val="Aucun"/>
          <w:rFonts w:ascii="Arial" w:hAnsi="Arial"/>
          <w:b/>
          <w:bCs/>
        </w:rPr>
        <w:t>Michel Germond-Pierroux, Responsable des affaires publiques France chez Eqiom</w:t>
      </w:r>
      <w:r>
        <w:rPr>
          <w:rStyle w:val="Aucun"/>
          <w:rFonts w:ascii="Arial" w:hAnsi="Arial"/>
        </w:rPr>
        <w:t xml:space="preserve">, insiste : </w:t>
      </w:r>
      <w:r>
        <w:rPr>
          <w:rStyle w:val="Aucun"/>
          <w:rFonts w:ascii="Arial" w:hAnsi="Arial"/>
          <w:i/>
          <w:iCs/>
        </w:rPr>
        <w:t xml:space="preserve">« </w:t>
      </w:r>
      <w:r w:rsidR="00B60C5D">
        <w:rPr>
          <w:rStyle w:val="Aucun"/>
          <w:rFonts w:ascii="Arial" w:hAnsi="Arial"/>
          <w:i/>
          <w:iCs/>
        </w:rPr>
        <w:t>o</w:t>
      </w:r>
      <w:r>
        <w:rPr>
          <w:rStyle w:val="Aucun"/>
          <w:rFonts w:ascii="Arial" w:hAnsi="Arial"/>
          <w:i/>
          <w:iCs/>
        </w:rPr>
        <w:t xml:space="preserve">n ne peut pas refaçonner le paysage par le développement des EnR sans impliquer en profondeur les </w:t>
      </w:r>
      <w:r>
        <w:rPr>
          <w:rStyle w:val="Aucun"/>
          <w:rFonts w:ascii="Arial" w:hAnsi="Arial"/>
          <w:i/>
          <w:iCs/>
        </w:rPr>
        <w:lastRenderedPageBreak/>
        <w:t>populations comme la fili</w:t>
      </w:r>
      <w:r>
        <w:rPr>
          <w:rStyle w:val="Aucun"/>
          <w:rFonts w:ascii="Arial" w:hAnsi="Arial"/>
          <w:i/>
          <w:iCs/>
          <w:lang w:val="it-IT"/>
        </w:rPr>
        <w:t>ère nucl</w:t>
      </w:r>
      <w:r>
        <w:rPr>
          <w:rStyle w:val="Aucun"/>
          <w:rFonts w:ascii="Arial" w:hAnsi="Arial"/>
          <w:i/>
          <w:iCs/>
        </w:rPr>
        <w:t xml:space="preserve">éaire a su le faire depuis 15 ans. </w:t>
      </w:r>
      <w:r>
        <w:rPr>
          <w:rStyle w:val="Aucun"/>
          <w:rFonts w:ascii="Arial" w:hAnsi="Arial"/>
          <w:i/>
          <w:iCs/>
          <w:lang w:val="ru-RU"/>
        </w:rPr>
        <w:t>» </w:t>
      </w:r>
      <w:r>
        <w:rPr>
          <w:rStyle w:val="Aucun"/>
          <w:rFonts w:ascii="Arial" w:hAnsi="Arial"/>
        </w:rPr>
        <w:t>Les défis géopolitiques et économiques p</w:t>
      </w:r>
      <w:r>
        <w:rPr>
          <w:rStyle w:val="Aucun"/>
          <w:rFonts w:ascii="Arial" w:hAnsi="Arial"/>
          <w:lang w:val="it-IT"/>
        </w:rPr>
        <w:t>è</w:t>
      </w:r>
      <w:r>
        <w:rPr>
          <w:rStyle w:val="Aucun"/>
          <w:rFonts w:ascii="Arial" w:hAnsi="Arial"/>
        </w:rPr>
        <w:t xml:space="preserve">sent également sur la transition énergétique. </w:t>
      </w:r>
      <w:r>
        <w:rPr>
          <w:rStyle w:val="Aucun"/>
          <w:rFonts w:ascii="Arial" w:hAnsi="Arial"/>
          <w:b/>
          <w:bCs/>
        </w:rPr>
        <w:t>Jean-Benoît Besset, Directeur de la transition environnement et é</w:t>
      </w:r>
      <w:r>
        <w:rPr>
          <w:rStyle w:val="Aucun"/>
          <w:rFonts w:ascii="Arial" w:hAnsi="Arial"/>
          <w:b/>
          <w:bCs/>
          <w:lang w:val="de-DE"/>
        </w:rPr>
        <w:t>nergie d</w:t>
      </w:r>
      <w:r>
        <w:rPr>
          <w:rStyle w:val="Aucun"/>
          <w:rFonts w:ascii="Arial Unicode MS" w:hAnsi="Arial Unicode MS"/>
        </w:rPr>
        <w:t>’</w:t>
      </w:r>
      <w:r>
        <w:rPr>
          <w:rStyle w:val="Aucun"/>
          <w:rFonts w:ascii="Arial" w:hAnsi="Arial"/>
          <w:b/>
          <w:bCs/>
          <w:lang w:val="nl-NL"/>
        </w:rPr>
        <w:t>Orange</w:t>
      </w:r>
      <w:r>
        <w:rPr>
          <w:rStyle w:val="Aucun"/>
          <w:rFonts w:ascii="Arial" w:hAnsi="Arial"/>
        </w:rPr>
        <w:t>, met en avant l</w:t>
      </w:r>
      <w:r>
        <w:rPr>
          <w:rStyle w:val="Aucun"/>
          <w:rFonts w:ascii="Arial Unicode MS" w:hAnsi="Arial Unicode MS"/>
          <w:rtl/>
        </w:rPr>
        <w:t>’</w:t>
      </w:r>
      <w:r>
        <w:rPr>
          <w:rStyle w:val="Aucun"/>
          <w:rFonts w:ascii="Arial" w:hAnsi="Arial"/>
        </w:rPr>
        <w:t>intermittence des EnR et la dépendance aux mati</w:t>
      </w:r>
      <w:r>
        <w:rPr>
          <w:rStyle w:val="Aucun"/>
          <w:rFonts w:ascii="Arial" w:hAnsi="Arial"/>
          <w:lang w:val="it-IT"/>
        </w:rPr>
        <w:t>è</w:t>
      </w:r>
      <w:r>
        <w:rPr>
          <w:rStyle w:val="Aucun"/>
          <w:rFonts w:ascii="Arial" w:hAnsi="Arial"/>
        </w:rPr>
        <w:t>res premi</w:t>
      </w:r>
      <w:r>
        <w:rPr>
          <w:rStyle w:val="Aucun"/>
          <w:rFonts w:ascii="Arial" w:hAnsi="Arial"/>
          <w:lang w:val="it-IT"/>
        </w:rPr>
        <w:t>è</w:t>
      </w:r>
      <w:r>
        <w:rPr>
          <w:rStyle w:val="Aucun"/>
          <w:rFonts w:ascii="Arial" w:hAnsi="Arial"/>
        </w:rPr>
        <w:t xml:space="preserve">res : </w:t>
      </w:r>
      <w:r>
        <w:rPr>
          <w:rStyle w:val="Aucun"/>
          <w:rFonts w:ascii="Arial" w:hAnsi="Arial"/>
          <w:i/>
          <w:iCs/>
        </w:rPr>
        <w:t xml:space="preserve">« </w:t>
      </w:r>
      <w:r w:rsidR="00B60C5D">
        <w:rPr>
          <w:rStyle w:val="Aucun"/>
          <w:rFonts w:ascii="Arial" w:hAnsi="Arial"/>
          <w:i/>
          <w:iCs/>
        </w:rPr>
        <w:t>n</w:t>
      </w:r>
      <w:r>
        <w:rPr>
          <w:rStyle w:val="Aucun"/>
          <w:rFonts w:ascii="Arial" w:hAnsi="Arial"/>
          <w:i/>
          <w:iCs/>
        </w:rPr>
        <w:t>ous avons une consommation baseload alors que les EnR sont intermittentes. Notre coût électrique est tr</w:t>
      </w:r>
      <w:r>
        <w:rPr>
          <w:rStyle w:val="Aucun"/>
          <w:rFonts w:ascii="Arial" w:hAnsi="Arial"/>
          <w:i/>
          <w:iCs/>
          <w:lang w:val="it-IT"/>
        </w:rPr>
        <w:t>è</w:t>
      </w:r>
      <w:r>
        <w:rPr>
          <w:rStyle w:val="Aucun"/>
          <w:rFonts w:ascii="Arial" w:hAnsi="Arial"/>
          <w:i/>
          <w:iCs/>
          <w:lang w:val="pt-PT"/>
        </w:rPr>
        <w:t>s impact</w:t>
      </w:r>
      <w:r>
        <w:rPr>
          <w:rStyle w:val="Aucun"/>
          <w:rFonts w:ascii="Arial" w:hAnsi="Arial"/>
          <w:i/>
          <w:iCs/>
        </w:rPr>
        <w:t>é, à hauteur de 30</w:t>
      </w:r>
      <w:r>
        <w:rPr>
          <w:rStyle w:val="Aucun"/>
          <w:rFonts w:ascii="Arial" w:hAnsi="Arial"/>
          <w:i/>
          <w:iCs/>
          <w:lang w:val="pt-PT"/>
        </w:rPr>
        <w:t>€</w:t>
      </w:r>
      <w:r>
        <w:rPr>
          <w:rStyle w:val="Aucun"/>
          <w:rFonts w:ascii="Arial" w:hAnsi="Arial"/>
          <w:i/>
          <w:iCs/>
        </w:rPr>
        <w:t xml:space="preserve">/Mwh, par le coût de l'agrégation. </w:t>
      </w:r>
      <w:r>
        <w:rPr>
          <w:rStyle w:val="Aucun"/>
          <w:rFonts w:ascii="Arial" w:hAnsi="Arial"/>
          <w:i/>
          <w:iCs/>
          <w:lang w:val="it-IT"/>
        </w:rPr>
        <w:t>»</w:t>
      </w:r>
      <w:r>
        <w:rPr>
          <w:rStyle w:val="Aucun"/>
          <w:rFonts w:ascii="Arial" w:hAnsi="Arial"/>
          <w:i/>
          <w:iCs/>
        </w:rPr>
        <w:t xml:space="preserve"> </w:t>
      </w:r>
      <w:r>
        <w:rPr>
          <w:rStyle w:val="Aucun"/>
          <w:rFonts w:ascii="Arial" w:hAnsi="Arial"/>
        </w:rPr>
        <w:t xml:space="preserve">Ce problème a également été évoqué par </w:t>
      </w:r>
      <w:r>
        <w:rPr>
          <w:rStyle w:val="Aucun"/>
          <w:rFonts w:ascii="Arial" w:hAnsi="Arial"/>
          <w:b/>
          <w:bCs/>
        </w:rPr>
        <w:t>Mathias Dantin, Partner de Herbert Smith Freehills</w:t>
      </w:r>
      <w:r>
        <w:rPr>
          <w:rStyle w:val="Aucun"/>
          <w:rFonts w:ascii="Arial" w:hAnsi="Arial"/>
        </w:rPr>
        <w:t xml:space="preserve"> : </w:t>
      </w:r>
      <w:r>
        <w:rPr>
          <w:rStyle w:val="Aucun"/>
          <w:rFonts w:ascii="Arial" w:hAnsi="Arial"/>
          <w:i/>
          <w:iCs/>
        </w:rPr>
        <w:t xml:space="preserve">« </w:t>
      </w:r>
      <w:r w:rsidR="00B60C5D">
        <w:rPr>
          <w:rStyle w:val="Aucun"/>
          <w:rFonts w:ascii="Arial" w:hAnsi="Arial"/>
          <w:i/>
          <w:iCs/>
        </w:rPr>
        <w:t>i</w:t>
      </w:r>
      <w:r>
        <w:rPr>
          <w:rStyle w:val="Aucun"/>
          <w:rFonts w:ascii="Arial" w:hAnsi="Arial"/>
          <w:i/>
          <w:iCs/>
        </w:rPr>
        <w:t xml:space="preserve">ncorporer l'agrégation est sûrement une tendance de fond, mais son coût rend encore moins rentable les PPA. » </w:t>
      </w:r>
    </w:p>
    <w:p w14:paraId="551AF747" w14:textId="286B01DC" w:rsidR="00F7287A" w:rsidRPr="00EA4AC1" w:rsidRDefault="00F7287A" w:rsidP="00F7287A">
      <w:pPr>
        <w:pStyle w:val="CorpsA"/>
        <w:widowControl w:val="0"/>
        <w:jc w:val="both"/>
        <w:rPr>
          <w:rStyle w:val="Aucun"/>
          <w:rFonts w:ascii="Arial" w:hAnsi="Arial"/>
          <w:i/>
          <w:iCs/>
        </w:rPr>
      </w:pPr>
      <w:r>
        <w:rPr>
          <w:rStyle w:val="Aucun"/>
          <w:rFonts w:ascii="Arial" w:hAnsi="Arial"/>
          <w:b/>
          <w:bCs/>
        </w:rPr>
        <w:t>Frédéric Coirier, PDG du Groupe Poujoulat</w:t>
      </w:r>
      <w:r>
        <w:rPr>
          <w:rStyle w:val="Aucun"/>
          <w:rFonts w:ascii="Arial" w:hAnsi="Arial"/>
        </w:rPr>
        <w:t>, met en avant l</w:t>
      </w:r>
      <w:r>
        <w:rPr>
          <w:rStyle w:val="Aucun"/>
          <w:rFonts w:ascii="Arial Unicode MS" w:hAnsi="Arial Unicode MS"/>
          <w:rtl/>
        </w:rPr>
        <w:t>’</w:t>
      </w:r>
      <w:r>
        <w:rPr>
          <w:rStyle w:val="Aucun"/>
          <w:rFonts w:ascii="Arial" w:hAnsi="Arial"/>
        </w:rPr>
        <w:t>enjeu de la sécurisation des coû</w:t>
      </w:r>
      <w:r w:rsidRPr="00F6002A">
        <w:rPr>
          <w:rStyle w:val="Aucun"/>
          <w:rFonts w:ascii="Arial" w:hAnsi="Arial"/>
        </w:rPr>
        <w:t xml:space="preserve">ts </w:t>
      </w:r>
      <w:r>
        <w:rPr>
          <w:rStyle w:val="Aucun"/>
          <w:rFonts w:ascii="Arial" w:hAnsi="Arial"/>
        </w:rPr>
        <w:t xml:space="preserve">énergétiques : </w:t>
      </w:r>
      <w:r>
        <w:rPr>
          <w:rStyle w:val="Aucun"/>
          <w:rFonts w:ascii="Arial" w:hAnsi="Arial"/>
          <w:i/>
          <w:iCs/>
        </w:rPr>
        <w:t xml:space="preserve">« </w:t>
      </w:r>
      <w:r w:rsidR="00B60C5D">
        <w:rPr>
          <w:rStyle w:val="Aucun"/>
          <w:rFonts w:ascii="Arial" w:hAnsi="Arial"/>
          <w:i/>
          <w:iCs/>
        </w:rPr>
        <w:t>a</w:t>
      </w:r>
      <w:r>
        <w:rPr>
          <w:rStyle w:val="Aucun"/>
          <w:rFonts w:ascii="Arial" w:hAnsi="Arial"/>
          <w:i/>
          <w:iCs/>
        </w:rPr>
        <w:t>ujourd</w:t>
      </w:r>
      <w:r>
        <w:rPr>
          <w:rStyle w:val="Aucun"/>
          <w:rFonts w:ascii="Arial Unicode MS" w:hAnsi="Arial Unicode MS"/>
        </w:rPr>
        <w:t>’</w:t>
      </w:r>
      <w:r>
        <w:rPr>
          <w:rStyle w:val="Aucun"/>
          <w:rFonts w:ascii="Arial" w:hAnsi="Arial"/>
          <w:i/>
          <w:iCs/>
        </w:rPr>
        <w:t>hui, notre énergie directe est déjà largement dé</w:t>
      </w:r>
      <w:r>
        <w:rPr>
          <w:rStyle w:val="Aucun"/>
          <w:rFonts w:ascii="Arial" w:hAnsi="Arial"/>
          <w:i/>
          <w:iCs/>
          <w:lang w:val="it-IT"/>
        </w:rPr>
        <w:t>carbon</w:t>
      </w:r>
      <w:r>
        <w:rPr>
          <w:rStyle w:val="Aucun"/>
          <w:rFonts w:ascii="Arial" w:hAnsi="Arial"/>
          <w:i/>
          <w:iCs/>
        </w:rPr>
        <w:t xml:space="preserve">ée. Le vrai défi pour la décarbonation de demain réside dans les intrants. </w:t>
      </w:r>
      <w:r>
        <w:rPr>
          <w:rStyle w:val="Aucun"/>
          <w:rFonts w:ascii="Arial" w:hAnsi="Arial"/>
          <w:i/>
          <w:iCs/>
          <w:lang w:val="it-IT"/>
        </w:rPr>
        <w:t xml:space="preserve">» </w:t>
      </w:r>
      <w:r>
        <w:rPr>
          <w:rStyle w:val="Aucun"/>
          <w:rFonts w:ascii="Arial" w:hAnsi="Arial"/>
        </w:rPr>
        <w:t>Ainsi, dans l</w:t>
      </w:r>
      <w:r>
        <w:rPr>
          <w:rStyle w:val="Aucun"/>
          <w:rFonts w:ascii="Arial Unicode MS" w:hAnsi="Arial Unicode MS"/>
          <w:rtl/>
        </w:rPr>
        <w:t>’</w:t>
      </w:r>
      <w:r>
        <w:rPr>
          <w:rStyle w:val="Aucun"/>
          <w:rFonts w:ascii="Arial" w:hAnsi="Arial"/>
        </w:rPr>
        <w:t>agroalimentaire, la décarbonation repose sur l</w:t>
      </w:r>
      <w:r>
        <w:rPr>
          <w:rStyle w:val="Aucun"/>
          <w:rFonts w:ascii="Arial Unicode MS" w:hAnsi="Arial Unicode MS"/>
          <w:rtl/>
        </w:rPr>
        <w:t>’</w:t>
      </w:r>
      <w:r>
        <w:rPr>
          <w:rStyle w:val="Aucun"/>
          <w:rFonts w:ascii="Arial" w:hAnsi="Arial"/>
        </w:rPr>
        <w:t>amont agricole.</w:t>
      </w:r>
      <w:r>
        <w:rPr>
          <w:rStyle w:val="Aucun"/>
          <w:rFonts w:ascii="Arial" w:hAnsi="Arial"/>
          <w:b/>
          <w:bCs/>
        </w:rPr>
        <w:t xml:space="preserve"> Charles Leonardi, Directeur Géné</w:t>
      </w:r>
      <w:r w:rsidRPr="00F6002A">
        <w:rPr>
          <w:rStyle w:val="Aucun"/>
          <w:rFonts w:ascii="Arial" w:hAnsi="Arial"/>
          <w:b/>
          <w:bCs/>
        </w:rPr>
        <w:t>ral Sustainability de Nestl</w:t>
      </w:r>
      <w:r>
        <w:rPr>
          <w:rStyle w:val="Aucun"/>
          <w:rFonts w:ascii="Arial" w:hAnsi="Arial"/>
          <w:b/>
          <w:bCs/>
        </w:rPr>
        <w:t>é France</w:t>
      </w:r>
      <w:r>
        <w:rPr>
          <w:rStyle w:val="Aucun"/>
          <w:rFonts w:ascii="Arial" w:hAnsi="Arial"/>
        </w:rPr>
        <w:t xml:space="preserve">, rappelle : </w:t>
      </w:r>
      <w:r>
        <w:rPr>
          <w:rStyle w:val="Aucun"/>
          <w:rFonts w:ascii="Arial" w:hAnsi="Arial"/>
          <w:i/>
          <w:iCs/>
        </w:rPr>
        <w:t xml:space="preserve">« </w:t>
      </w:r>
      <w:r w:rsidR="007C6F9B">
        <w:rPr>
          <w:rStyle w:val="Aucun"/>
          <w:rFonts w:ascii="Arial" w:hAnsi="Arial"/>
          <w:i/>
          <w:iCs/>
        </w:rPr>
        <w:t>p</w:t>
      </w:r>
      <w:r>
        <w:rPr>
          <w:rStyle w:val="Aucun"/>
          <w:rFonts w:ascii="Arial" w:hAnsi="Arial"/>
          <w:i/>
          <w:iCs/>
        </w:rPr>
        <w:t>lus des 2/3 de notre empreinte carbone est l</w:t>
      </w:r>
      <w:r>
        <w:rPr>
          <w:rStyle w:val="Aucun"/>
          <w:rFonts w:ascii="Arial Unicode MS" w:hAnsi="Arial Unicode MS"/>
        </w:rPr>
        <w:t>’</w:t>
      </w:r>
      <w:r>
        <w:rPr>
          <w:rStyle w:val="Aucun"/>
          <w:rFonts w:ascii="Arial" w:hAnsi="Arial"/>
          <w:i/>
          <w:iCs/>
        </w:rPr>
        <w:t>amont agricole, d</w:t>
      </w:r>
      <w:r>
        <w:rPr>
          <w:rStyle w:val="Aucun"/>
          <w:rFonts w:ascii="Arial Unicode MS" w:hAnsi="Arial Unicode MS"/>
        </w:rPr>
        <w:t>’</w:t>
      </w:r>
      <w:r>
        <w:rPr>
          <w:rStyle w:val="Aucun"/>
          <w:rFonts w:ascii="Arial" w:hAnsi="Arial"/>
          <w:i/>
          <w:iCs/>
        </w:rPr>
        <w:t>o</w:t>
      </w:r>
      <w:r>
        <w:rPr>
          <w:rStyle w:val="Aucun"/>
          <w:rFonts w:ascii="Arial" w:hAnsi="Arial"/>
          <w:i/>
          <w:iCs/>
          <w:lang w:val="it-IT"/>
        </w:rPr>
        <w:t xml:space="preserve">ù </w:t>
      </w:r>
      <w:r>
        <w:rPr>
          <w:rStyle w:val="Aucun"/>
          <w:rFonts w:ascii="Arial" w:hAnsi="Arial"/>
          <w:i/>
          <w:iCs/>
        </w:rPr>
        <w:t>un investissement particulier dans l</w:t>
      </w:r>
      <w:r>
        <w:rPr>
          <w:rStyle w:val="Aucun"/>
          <w:rFonts w:ascii="Arial Unicode MS" w:hAnsi="Arial Unicode MS"/>
        </w:rPr>
        <w:t>’</w:t>
      </w:r>
      <w:r>
        <w:rPr>
          <w:rStyle w:val="Aucun"/>
          <w:rFonts w:ascii="Arial" w:hAnsi="Arial"/>
          <w:i/>
          <w:iCs/>
        </w:rPr>
        <w:t>agriculture régéné</w:t>
      </w:r>
      <w:r>
        <w:rPr>
          <w:rStyle w:val="Aucun"/>
          <w:rFonts w:ascii="Arial" w:hAnsi="Arial"/>
          <w:i/>
          <w:iCs/>
          <w:lang w:val="it-IT"/>
        </w:rPr>
        <w:t>ratrice. »</w:t>
      </w:r>
      <w:r>
        <w:rPr>
          <w:rStyle w:val="Aucun"/>
          <w:rFonts w:ascii="Arial" w:hAnsi="Arial"/>
        </w:rPr>
        <w:t xml:space="preserve">, mais il reste positif </w:t>
      </w:r>
      <w:r>
        <w:rPr>
          <w:rStyle w:val="Aucun"/>
          <w:rFonts w:ascii="Arial" w:hAnsi="Arial"/>
          <w:i/>
          <w:iCs/>
        </w:rPr>
        <w:t>« </w:t>
      </w:r>
      <w:r w:rsidR="007C6F9B">
        <w:rPr>
          <w:rStyle w:val="Aucun"/>
          <w:rFonts w:ascii="Arial" w:hAnsi="Arial"/>
          <w:i/>
          <w:iCs/>
        </w:rPr>
        <w:t>l</w:t>
      </w:r>
      <w:r>
        <w:rPr>
          <w:rStyle w:val="Aucun"/>
          <w:rFonts w:ascii="Arial" w:hAnsi="Arial"/>
          <w:i/>
          <w:iCs/>
        </w:rPr>
        <w:t>a transition écologique est un gisement d’économie d’énergie et donc de baisse des coû</w:t>
      </w:r>
      <w:r>
        <w:rPr>
          <w:rStyle w:val="Aucun"/>
          <w:rFonts w:ascii="Arial" w:hAnsi="Arial"/>
          <w:i/>
          <w:iCs/>
          <w:lang w:val="pt-PT"/>
        </w:rPr>
        <w:t xml:space="preserve">ts. </w:t>
      </w:r>
      <w:r>
        <w:rPr>
          <w:rStyle w:val="Aucun"/>
          <w:rFonts w:ascii="Arial" w:hAnsi="Arial"/>
          <w:i/>
          <w:iCs/>
        </w:rPr>
        <w:t>Être vertueux pour l</w:t>
      </w:r>
      <w:r>
        <w:rPr>
          <w:rStyle w:val="Aucun"/>
          <w:rFonts w:ascii="Arial Unicode MS" w:hAnsi="Arial Unicode MS"/>
        </w:rPr>
        <w:t>’</w:t>
      </w:r>
      <w:r>
        <w:rPr>
          <w:rStyle w:val="Aucun"/>
          <w:rFonts w:ascii="Arial" w:hAnsi="Arial"/>
          <w:i/>
          <w:iCs/>
        </w:rPr>
        <w:t>environnement n</w:t>
      </w:r>
      <w:r>
        <w:rPr>
          <w:rStyle w:val="Aucun"/>
          <w:rFonts w:ascii="Arial Unicode MS" w:hAnsi="Arial Unicode MS"/>
        </w:rPr>
        <w:t>’</w:t>
      </w:r>
      <w:r>
        <w:rPr>
          <w:rStyle w:val="Aucun"/>
          <w:rFonts w:ascii="Arial" w:hAnsi="Arial"/>
          <w:i/>
          <w:iCs/>
        </w:rPr>
        <w:t xml:space="preserve">est pas forcément plus coûteux. </w:t>
      </w:r>
      <w:r>
        <w:rPr>
          <w:rStyle w:val="Aucun"/>
          <w:rFonts w:ascii="Arial" w:hAnsi="Arial"/>
          <w:i/>
          <w:iCs/>
          <w:lang w:val="it-IT"/>
        </w:rPr>
        <w:t>»</w:t>
      </w:r>
      <w:r>
        <w:rPr>
          <w:rStyle w:val="Aucun"/>
          <w:rFonts w:ascii="Arial" w:hAnsi="Arial"/>
        </w:rPr>
        <w:t xml:space="preserve"> Quant à </w:t>
      </w:r>
      <w:r>
        <w:rPr>
          <w:rStyle w:val="Aucun"/>
          <w:rFonts w:ascii="Arial" w:hAnsi="Arial"/>
          <w:b/>
          <w:bCs/>
        </w:rPr>
        <w:t>François Gay Bellile, Président France de Coca-Cola Europacific Partners</w:t>
      </w:r>
      <w:r>
        <w:rPr>
          <w:rStyle w:val="Aucun"/>
          <w:rFonts w:ascii="Arial" w:hAnsi="Arial"/>
        </w:rPr>
        <w:t xml:space="preserve">, il souligne le rôle des grandes entreprises : </w:t>
      </w:r>
      <w:r>
        <w:rPr>
          <w:rStyle w:val="Aucun"/>
          <w:rFonts w:ascii="Arial" w:hAnsi="Arial"/>
          <w:i/>
          <w:iCs/>
        </w:rPr>
        <w:t xml:space="preserve">« </w:t>
      </w:r>
      <w:r w:rsidR="007C6F9B">
        <w:rPr>
          <w:rStyle w:val="Aucun"/>
          <w:rFonts w:ascii="Arial" w:hAnsi="Arial"/>
          <w:i/>
          <w:iCs/>
        </w:rPr>
        <w:t>n</w:t>
      </w:r>
      <w:r>
        <w:rPr>
          <w:rStyle w:val="Aucun"/>
          <w:rFonts w:ascii="Arial" w:hAnsi="Arial"/>
          <w:i/>
          <w:iCs/>
        </w:rPr>
        <w:t>ous avons un rôle, en tant que leaders, d'entraîner notre é</w:t>
      </w:r>
      <w:r w:rsidRPr="00F6002A">
        <w:rPr>
          <w:rStyle w:val="Aucun"/>
          <w:rFonts w:ascii="Arial" w:hAnsi="Arial"/>
          <w:i/>
          <w:iCs/>
        </w:rPr>
        <w:t>cosyst</w:t>
      </w:r>
      <w:r>
        <w:rPr>
          <w:rStyle w:val="Aucun"/>
          <w:rFonts w:ascii="Arial" w:hAnsi="Arial"/>
          <w:i/>
          <w:iCs/>
          <w:lang w:val="it-IT"/>
        </w:rPr>
        <w:t>è</w:t>
      </w:r>
      <w:r>
        <w:rPr>
          <w:rStyle w:val="Aucun"/>
          <w:rFonts w:ascii="Arial" w:hAnsi="Arial"/>
          <w:i/>
          <w:iCs/>
        </w:rPr>
        <w:t>me dans la transition et la dé</w:t>
      </w:r>
      <w:r>
        <w:rPr>
          <w:rStyle w:val="Aucun"/>
          <w:rFonts w:ascii="Arial" w:hAnsi="Arial"/>
          <w:i/>
          <w:iCs/>
          <w:lang w:val="it-IT"/>
        </w:rPr>
        <w:t>carbonation. »</w:t>
      </w:r>
    </w:p>
    <w:p w14:paraId="06B838D0" w14:textId="6CCDE5DF" w:rsidR="00F7287A" w:rsidRPr="00EA4AC1" w:rsidRDefault="00F7287A" w:rsidP="00EA4AC1">
      <w:pPr>
        <w:pStyle w:val="CorpsA"/>
        <w:widowControl w:val="0"/>
        <w:jc w:val="both"/>
        <w:rPr>
          <w:rStyle w:val="Aucun"/>
          <w:rFonts w:ascii="Arial" w:eastAsia="Arial" w:hAnsi="Arial" w:cs="Arial"/>
          <w:b/>
          <w:bCs/>
          <w:i/>
          <w:iCs/>
          <w:color w:val="004D80"/>
          <w:sz w:val="26"/>
          <w:szCs w:val="26"/>
          <w:u w:color="004D80"/>
          <w:lang w:eastAsia="en-US"/>
          <w14:textOutline w14:w="0" w14:cap="rnd" w14:cmpd="sng" w14:algn="ctr">
            <w14:noFill/>
            <w14:prstDash w14:val="solid"/>
            <w14:bevel/>
          </w14:textOutline>
        </w:rPr>
      </w:pPr>
      <w:r w:rsidRPr="00F6002A">
        <w:rPr>
          <w:rStyle w:val="Aucun"/>
          <w:rFonts w:ascii="Arial" w:hAnsi="Arial"/>
          <w:b/>
          <w:bCs/>
        </w:rPr>
        <w:t>Ilian Moundib</w:t>
      </w:r>
      <w:r>
        <w:rPr>
          <w:rStyle w:val="Aucun"/>
          <w:rFonts w:ascii="Arial" w:hAnsi="Arial"/>
        </w:rPr>
        <w:t xml:space="preserve"> conclut sur la né</w:t>
      </w:r>
      <w:r>
        <w:rPr>
          <w:rStyle w:val="Aucun"/>
          <w:rFonts w:ascii="Arial" w:hAnsi="Arial"/>
          <w:lang w:val="it-IT"/>
        </w:rPr>
        <w:t>cessit</w:t>
      </w:r>
      <w:r>
        <w:rPr>
          <w:rStyle w:val="Aucun"/>
          <w:rFonts w:ascii="Arial" w:hAnsi="Arial"/>
        </w:rPr>
        <w:t>é de s'adapter pour réussir la transition énergétique :</w:t>
      </w:r>
      <w:r>
        <w:rPr>
          <w:rStyle w:val="Aucun"/>
          <w:rFonts w:ascii="Arial" w:hAnsi="Arial"/>
          <w:i/>
          <w:iCs/>
        </w:rPr>
        <w:t xml:space="preserve"> « Sans sobriété, le développement des EnR risque de substituer un mod</w:t>
      </w:r>
      <w:r>
        <w:rPr>
          <w:rStyle w:val="Aucun"/>
          <w:rFonts w:ascii="Arial" w:hAnsi="Arial"/>
          <w:i/>
          <w:iCs/>
          <w:lang w:val="it-IT"/>
        </w:rPr>
        <w:t>è</w:t>
      </w:r>
      <w:r>
        <w:rPr>
          <w:rStyle w:val="Aucun"/>
          <w:rFonts w:ascii="Arial" w:hAnsi="Arial"/>
          <w:i/>
          <w:iCs/>
        </w:rPr>
        <w:t>le d</w:t>
      </w:r>
      <w:r>
        <w:rPr>
          <w:rStyle w:val="Aucun"/>
          <w:rFonts w:ascii="Arial Unicode MS" w:hAnsi="Arial Unicode MS"/>
        </w:rPr>
        <w:t>’</w:t>
      </w:r>
      <w:r>
        <w:rPr>
          <w:rStyle w:val="Aucun"/>
          <w:rFonts w:ascii="Arial" w:hAnsi="Arial"/>
          <w:i/>
          <w:iCs/>
        </w:rPr>
        <w:t>extractivisme d’énergies fossiles par un mod</w:t>
      </w:r>
      <w:r>
        <w:rPr>
          <w:rStyle w:val="Aucun"/>
          <w:rFonts w:ascii="Arial" w:hAnsi="Arial"/>
          <w:i/>
          <w:iCs/>
          <w:lang w:val="it-IT"/>
        </w:rPr>
        <w:t>è</w:t>
      </w:r>
      <w:r>
        <w:rPr>
          <w:rStyle w:val="Aucun"/>
          <w:rFonts w:ascii="Arial" w:hAnsi="Arial"/>
          <w:i/>
          <w:iCs/>
        </w:rPr>
        <w:t>le d</w:t>
      </w:r>
      <w:r>
        <w:rPr>
          <w:rStyle w:val="Aucun"/>
          <w:rFonts w:ascii="Arial Unicode MS" w:hAnsi="Arial Unicode MS"/>
        </w:rPr>
        <w:t>’</w:t>
      </w:r>
      <w:r>
        <w:rPr>
          <w:rStyle w:val="Aucun"/>
          <w:rFonts w:ascii="Arial" w:hAnsi="Arial"/>
          <w:i/>
          <w:iCs/>
        </w:rPr>
        <w:t>extractivisme minéral. Il faut s'inspirer du vivant : le vivant n'est pas performant, il est robuste.</w:t>
      </w:r>
      <w:r>
        <w:rPr>
          <w:rStyle w:val="Aucun"/>
          <w:rFonts w:ascii="Arial" w:hAnsi="Arial"/>
          <w:i/>
          <w:iCs/>
          <w:lang w:val="ru-RU"/>
        </w:rPr>
        <w:t xml:space="preserve"> » </w:t>
      </w:r>
    </w:p>
    <w:p w14:paraId="64682BA6" w14:textId="77777777" w:rsidR="00F7287A" w:rsidRDefault="00F7287A" w:rsidP="00F7287A">
      <w:pPr>
        <w:pStyle w:val="Pardfaut"/>
        <w:spacing w:before="0" w:line="240" w:lineRule="auto"/>
        <w:jc w:val="both"/>
        <w:rPr>
          <w:rStyle w:val="Aucun"/>
          <w:rFonts w:ascii="Arial" w:eastAsia="Arial" w:hAnsi="Arial" w:cs="Arial"/>
          <w:b/>
          <w:bCs/>
          <w:i/>
          <w:iCs/>
          <w:color w:val="004D80"/>
          <w:sz w:val="22"/>
          <w:szCs w:val="22"/>
          <w:u w:color="004D80"/>
        </w:rPr>
      </w:pPr>
    </w:p>
    <w:p w14:paraId="0B5F5FF7" w14:textId="77777777" w:rsidR="00F7287A" w:rsidRDefault="00F7287A" w:rsidP="00F7287A">
      <w:pPr>
        <w:pStyle w:val="Pardfaut"/>
        <w:spacing w:before="0" w:line="240" w:lineRule="auto"/>
        <w:jc w:val="both"/>
        <w:rPr>
          <w:rStyle w:val="Aucun"/>
          <w:rFonts w:ascii="Arial" w:eastAsia="Arial" w:hAnsi="Arial" w:cs="Arial"/>
          <w:b/>
          <w:bCs/>
          <w:i/>
          <w:iCs/>
          <w:color w:val="004D80"/>
          <w:sz w:val="22"/>
          <w:szCs w:val="22"/>
          <w:u w:color="004D80"/>
        </w:rPr>
      </w:pPr>
    </w:p>
    <w:p w14:paraId="64F14658"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hAnsi="Arial"/>
          <w:b/>
          <w:bCs/>
          <w:color w:val="004D80"/>
          <w:sz w:val="22"/>
          <w:szCs w:val="22"/>
          <w:u w:color="004D80"/>
        </w:rPr>
        <w:t xml:space="preserve">À propos de l’Institut Orygeen </w:t>
      </w:r>
    </w:p>
    <w:p w14:paraId="17247FFA" w14:textId="31F8958C" w:rsidR="00F7287A" w:rsidRDefault="00F7287A" w:rsidP="00F7287A">
      <w:pPr>
        <w:pStyle w:val="CorpsA"/>
        <w:widowControl w:val="0"/>
        <w:jc w:val="both"/>
        <w:rPr>
          <w:rStyle w:val="Aucun"/>
          <w:rFonts w:ascii="Arial" w:eastAsia="Arial" w:hAnsi="Arial" w:cs="Arial"/>
          <w:i/>
          <w:iCs/>
        </w:rPr>
      </w:pPr>
      <w:r>
        <w:rPr>
          <w:rStyle w:val="Aucun"/>
          <w:rFonts w:ascii="Arial" w:hAnsi="Arial"/>
          <w:i/>
          <w:iCs/>
        </w:rPr>
        <w:t>—————————————————————————————————————————</w:t>
      </w:r>
    </w:p>
    <w:p w14:paraId="6E4E63C6"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L</w:t>
      </w:r>
      <w:r>
        <w:rPr>
          <w:rStyle w:val="Aucun"/>
          <w:rFonts w:ascii="Arial Unicode MS" w:hAnsi="Arial Unicode MS"/>
          <w:rtl/>
        </w:rPr>
        <w:t>’</w:t>
      </w:r>
      <w:r>
        <w:rPr>
          <w:rStyle w:val="Aucun"/>
          <w:rFonts w:ascii="Arial" w:hAnsi="Arial"/>
        </w:rPr>
        <w:t>Institut Orygeen est une association à but non lucratif dont la mission est d</w:t>
      </w:r>
      <w:r>
        <w:rPr>
          <w:rStyle w:val="Aucun"/>
          <w:rFonts w:ascii="Arial Unicode MS" w:hAnsi="Arial Unicode MS"/>
          <w:rtl/>
        </w:rPr>
        <w:t>’</w:t>
      </w:r>
      <w:r>
        <w:rPr>
          <w:rStyle w:val="Aucun"/>
          <w:rFonts w:ascii="Arial" w:hAnsi="Arial"/>
        </w:rPr>
        <w:t>inciter les industriels à lutter contre le changement climatique. L</w:t>
      </w:r>
      <w:r>
        <w:rPr>
          <w:rStyle w:val="Aucun"/>
          <w:rFonts w:ascii="Arial Unicode MS" w:hAnsi="Arial Unicode MS"/>
          <w:rtl/>
        </w:rPr>
        <w:t>’</w:t>
      </w:r>
      <w:r>
        <w:rPr>
          <w:rStyle w:val="Aucun"/>
          <w:rFonts w:ascii="Arial" w:hAnsi="Arial"/>
        </w:rPr>
        <w:t>association m</w:t>
      </w:r>
      <w:r>
        <w:rPr>
          <w:rStyle w:val="Aucun"/>
          <w:rFonts w:ascii="Arial" w:hAnsi="Arial"/>
          <w:lang w:val="it-IT"/>
        </w:rPr>
        <w:t>ène diff</w:t>
      </w:r>
      <w:r>
        <w:rPr>
          <w:rStyle w:val="Aucun"/>
          <w:rFonts w:ascii="Arial" w:hAnsi="Arial"/>
        </w:rPr>
        <w:t xml:space="preserve">érentes actions pour sensibiliser aux enjeux « énergie-climat </w:t>
      </w:r>
      <w:r>
        <w:rPr>
          <w:rStyle w:val="Aucun"/>
          <w:rFonts w:ascii="Arial" w:hAnsi="Arial"/>
          <w:lang w:val="it-IT"/>
        </w:rPr>
        <w:t xml:space="preserve">» </w:t>
      </w:r>
      <w:r>
        <w:rPr>
          <w:rStyle w:val="Aucun"/>
          <w:rFonts w:ascii="Arial" w:hAnsi="Arial"/>
        </w:rPr>
        <w:t>dans le secteur industriel. Elle valorise le retour d</w:t>
      </w:r>
      <w:r>
        <w:rPr>
          <w:rStyle w:val="Aucun"/>
          <w:rFonts w:ascii="Arial Unicode MS" w:hAnsi="Arial Unicode MS"/>
          <w:rtl/>
        </w:rPr>
        <w:t>’</w:t>
      </w:r>
      <w:r w:rsidRPr="00F6002A">
        <w:rPr>
          <w:rStyle w:val="Aucun"/>
          <w:rFonts w:ascii="Arial" w:hAnsi="Arial"/>
        </w:rPr>
        <w:t>exp</w:t>
      </w:r>
      <w:r>
        <w:rPr>
          <w:rStyle w:val="Aucun"/>
          <w:rFonts w:ascii="Arial" w:hAnsi="Arial"/>
        </w:rPr>
        <w:t>érience des entreprises dans le développement des énergies renouvelables et la transformation de leur mod</w:t>
      </w:r>
      <w:r>
        <w:rPr>
          <w:rStyle w:val="Aucun"/>
          <w:rFonts w:ascii="Arial" w:hAnsi="Arial"/>
          <w:lang w:val="it-IT"/>
        </w:rPr>
        <w:t>è</w:t>
      </w:r>
      <w:r>
        <w:rPr>
          <w:rStyle w:val="Aucun"/>
          <w:rFonts w:ascii="Arial" w:hAnsi="Arial"/>
        </w:rPr>
        <w:t>le énergétique grâce aux conférences nationales EnR Entreprises, H2 Entreprises, Neutrality et sur le Photovolta</w:t>
      </w:r>
      <w:r>
        <w:rPr>
          <w:rStyle w:val="Aucun"/>
          <w:rFonts w:ascii="Arial" w:hAnsi="Arial"/>
          <w:lang w:val="nl-NL"/>
        </w:rPr>
        <w:t>ï</w:t>
      </w:r>
      <w:r>
        <w:rPr>
          <w:rStyle w:val="Aucun"/>
          <w:rFonts w:ascii="Arial" w:hAnsi="Arial"/>
        </w:rPr>
        <w:t>que ainsi qu</w:t>
      </w:r>
      <w:r>
        <w:rPr>
          <w:rStyle w:val="Aucun"/>
          <w:rFonts w:ascii="Arial Unicode MS" w:hAnsi="Arial Unicode MS"/>
          <w:rtl/>
        </w:rPr>
        <w:t>’</w:t>
      </w:r>
      <w:r>
        <w:rPr>
          <w:rStyle w:val="Aucun"/>
          <w:rFonts w:ascii="Arial" w:hAnsi="Arial"/>
        </w:rPr>
        <w:t>aux déjeuners Énergie Climat. Elle partage son expertise et initie des projets collectifs avec les membres du Club des Entrepreneurs pour le Climat et ré</w:t>
      </w:r>
      <w:r>
        <w:rPr>
          <w:rStyle w:val="Aucun"/>
          <w:rFonts w:ascii="Arial" w:hAnsi="Arial"/>
          <w:lang w:val="nl-NL"/>
        </w:rPr>
        <w:t>compense l</w:t>
      </w:r>
      <w:r>
        <w:rPr>
          <w:rStyle w:val="Aucun"/>
          <w:rFonts w:ascii="Arial Unicode MS" w:hAnsi="Arial Unicode MS"/>
          <w:rtl/>
        </w:rPr>
        <w:t>’</w:t>
      </w:r>
      <w:r>
        <w:rPr>
          <w:rStyle w:val="Aucun"/>
          <w:rFonts w:ascii="Arial" w:hAnsi="Arial"/>
        </w:rPr>
        <w:t>engagement, l</w:t>
      </w:r>
      <w:r>
        <w:rPr>
          <w:rStyle w:val="Aucun"/>
          <w:rFonts w:ascii="Arial Unicode MS" w:hAnsi="Arial Unicode MS"/>
          <w:rtl/>
        </w:rPr>
        <w:t>’</w:t>
      </w:r>
      <w:r>
        <w:rPr>
          <w:rStyle w:val="Aucun"/>
          <w:rFonts w:ascii="Arial" w:hAnsi="Arial"/>
        </w:rPr>
        <w:t>innovation et la persévérance. Elle porte enfin le Fonds de Dotation des Entrepreneurs pour le Climat qui recueille le mécénat de PME et ETI afin de financer des projets de  restauration de la biodiversité et de capture du carbone par la reforestation et le développement d</w:t>
      </w:r>
      <w:r>
        <w:rPr>
          <w:rStyle w:val="Aucun"/>
          <w:rFonts w:ascii="Arial Unicode MS" w:hAnsi="Arial Unicode MS"/>
          <w:rtl/>
        </w:rPr>
        <w:t>’</w:t>
      </w:r>
      <w:r>
        <w:rPr>
          <w:rStyle w:val="Aucun"/>
          <w:rFonts w:ascii="Arial" w:hAnsi="Arial"/>
        </w:rPr>
        <w:t>une agriculture régéné</w:t>
      </w:r>
      <w:r>
        <w:rPr>
          <w:rStyle w:val="Aucun"/>
          <w:rFonts w:ascii="Arial" w:hAnsi="Arial"/>
          <w:lang w:val="it-IT"/>
        </w:rPr>
        <w:t xml:space="preserve">ratrice. </w:t>
      </w:r>
    </w:p>
    <w:p w14:paraId="5056877C" w14:textId="77777777" w:rsidR="00F7287A" w:rsidRDefault="00F7287A" w:rsidP="00F7287A">
      <w:pPr>
        <w:pStyle w:val="CorpsA"/>
        <w:widowControl w:val="0"/>
        <w:jc w:val="both"/>
        <w:rPr>
          <w:rStyle w:val="Aucun"/>
          <w:rFonts w:ascii="Arial" w:eastAsia="Arial" w:hAnsi="Arial" w:cs="Arial"/>
        </w:rPr>
      </w:pPr>
      <w:r>
        <w:rPr>
          <w:rStyle w:val="Aucun"/>
          <w:rFonts w:ascii="Arial" w:eastAsia="Arial" w:hAnsi="Arial" w:cs="Arial"/>
          <w:noProof/>
        </w:rPr>
        <w:drawing>
          <wp:anchor distT="152400" distB="152400" distL="152400" distR="152400" simplePos="0" relativeHeight="251661312" behindDoc="0" locked="0" layoutInCell="1" allowOverlap="1" wp14:anchorId="470561E1" wp14:editId="3488DFF6">
            <wp:simplePos x="0" y="0"/>
            <wp:positionH relativeFrom="page">
              <wp:posOffset>3481659</wp:posOffset>
            </wp:positionH>
            <wp:positionV relativeFrom="line">
              <wp:posOffset>289405</wp:posOffset>
            </wp:positionV>
            <wp:extent cx="165272" cy="165272"/>
            <wp:effectExtent l="0" t="0" r="0" b="0"/>
            <wp:wrapThrough wrapText="bothSides" distL="152400" distR="152400">
              <wp:wrapPolygon edited="1">
                <wp:start x="8733" y="3248"/>
                <wp:lineTo x="16495" y="3375"/>
                <wp:lineTo x="19322" y="3712"/>
                <wp:lineTo x="20250" y="4219"/>
                <wp:lineTo x="20883" y="4936"/>
                <wp:lineTo x="21263" y="5991"/>
                <wp:lineTo x="21558" y="8606"/>
                <wp:lineTo x="21516" y="13584"/>
                <wp:lineTo x="21136" y="16158"/>
                <wp:lineTo x="20545" y="17170"/>
                <wp:lineTo x="19575" y="17845"/>
                <wp:lineTo x="17508" y="18183"/>
                <wp:lineTo x="13795" y="18352"/>
                <wp:lineTo x="5527" y="18267"/>
                <wp:lineTo x="2362" y="17930"/>
                <wp:lineTo x="1308" y="17381"/>
                <wp:lineTo x="633" y="16538"/>
                <wp:lineTo x="253" y="15145"/>
                <wp:lineTo x="0" y="11939"/>
                <wp:lineTo x="127" y="7509"/>
                <wp:lineTo x="506" y="5358"/>
                <wp:lineTo x="1181" y="4345"/>
                <wp:lineTo x="2109" y="3755"/>
                <wp:lineTo x="4345" y="3417"/>
                <wp:lineTo x="8733" y="3248"/>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1"/>
                    <a:stretch>
                      <a:fillRect/>
                    </a:stretch>
                  </pic:blipFill>
                  <pic:spPr>
                    <a:xfrm>
                      <a:off x="0" y="0"/>
                      <a:ext cx="165272" cy="165272"/>
                    </a:xfrm>
                    <a:prstGeom prst="rect">
                      <a:avLst/>
                    </a:prstGeom>
                    <a:ln w="12700" cap="flat">
                      <a:noFill/>
                      <a:miter lim="400000"/>
                    </a:ln>
                    <a:effectLst/>
                  </pic:spPr>
                </pic:pic>
              </a:graphicData>
            </a:graphic>
          </wp:anchor>
        </w:drawing>
      </w:r>
    </w:p>
    <w:p w14:paraId="229870E6" w14:textId="77777777" w:rsidR="00F7287A" w:rsidRDefault="00F7287A" w:rsidP="00F7287A">
      <w:pPr>
        <w:pStyle w:val="CorpsA"/>
        <w:widowControl w:val="0"/>
        <w:jc w:val="both"/>
        <w:rPr>
          <w:rStyle w:val="Aucun"/>
          <w:rFonts w:ascii="Arial" w:eastAsia="Arial" w:hAnsi="Arial" w:cs="Arial"/>
        </w:rPr>
      </w:pPr>
      <w:r>
        <w:rPr>
          <w:rStyle w:val="Aucun"/>
          <w:rFonts w:ascii="Arial" w:hAnsi="Arial"/>
        </w:rPr>
        <w:t>Pour plus d</w:t>
      </w:r>
      <w:r>
        <w:rPr>
          <w:rStyle w:val="Aucun"/>
          <w:rFonts w:ascii="Arial Unicode MS" w:hAnsi="Arial Unicode MS"/>
          <w:rtl/>
        </w:rPr>
        <w:t>’</w:t>
      </w:r>
      <w:r>
        <w:rPr>
          <w:rStyle w:val="Aucun"/>
          <w:rFonts w:ascii="Arial" w:hAnsi="Arial"/>
        </w:rPr>
        <w:t xml:space="preserve">informations : </w:t>
      </w:r>
      <w:hyperlink r:id="rId12" w:history="1">
        <w:r>
          <w:rPr>
            <w:rStyle w:val="Hyperlink1"/>
          </w:rPr>
          <w:t>www.institut-orygeen.com</w:t>
        </w:r>
      </w:hyperlink>
      <w:r>
        <w:rPr>
          <w:rStyle w:val="Aucun"/>
          <w:rFonts w:ascii="Arial" w:eastAsia="Arial" w:hAnsi="Arial" w:cs="Arial"/>
          <w:noProof/>
        </w:rPr>
        <w:drawing>
          <wp:anchor distT="152400" distB="152400" distL="152400" distR="152400" simplePos="0" relativeHeight="251660288" behindDoc="0" locked="0" layoutInCell="1" allowOverlap="1" wp14:anchorId="0204B770" wp14:editId="09FDF9B7">
            <wp:simplePos x="0" y="0"/>
            <wp:positionH relativeFrom="page">
              <wp:posOffset>795020</wp:posOffset>
            </wp:positionH>
            <wp:positionV relativeFrom="line">
              <wp:posOffset>153759</wp:posOffset>
            </wp:positionV>
            <wp:extent cx="131813" cy="131813"/>
            <wp:effectExtent l="0" t="0" r="0" b="0"/>
            <wp:wrapThrough wrapText="bothSides" distL="152400" distR="152400">
              <wp:wrapPolygon edited="1">
                <wp:start x="1730" y="0"/>
                <wp:lineTo x="4936" y="14"/>
                <wp:lineTo x="4936" y="2405"/>
                <wp:lineTo x="4050" y="2531"/>
                <wp:lineTo x="3248" y="3080"/>
                <wp:lineTo x="2742" y="3839"/>
                <wp:lineTo x="2616" y="5020"/>
                <wp:lineTo x="2995" y="5991"/>
                <wp:lineTo x="3713" y="6666"/>
                <wp:lineTo x="4472" y="6961"/>
                <wp:lineTo x="5653" y="6877"/>
                <wp:lineTo x="6244" y="6500"/>
                <wp:lineTo x="6244" y="7973"/>
                <wp:lineTo x="3375" y="8016"/>
                <wp:lineTo x="3122" y="8353"/>
                <wp:lineTo x="3206" y="18984"/>
                <wp:lineTo x="3459" y="19195"/>
                <wp:lineTo x="6413" y="19153"/>
                <wp:lineTo x="6666" y="18858"/>
                <wp:lineTo x="6581" y="8142"/>
                <wp:lineTo x="6244" y="7973"/>
                <wp:lineTo x="6244" y="6500"/>
                <wp:lineTo x="6581" y="6286"/>
                <wp:lineTo x="7088" y="5442"/>
                <wp:lineTo x="7172" y="4472"/>
                <wp:lineTo x="6961" y="3628"/>
                <wp:lineTo x="6413" y="2911"/>
                <wp:lineTo x="5527" y="2447"/>
                <wp:lineTo x="4936" y="2405"/>
                <wp:lineTo x="4936" y="14"/>
                <wp:lineTo x="15652" y="63"/>
                <wp:lineTo x="15652" y="7805"/>
                <wp:lineTo x="14091" y="7847"/>
                <wp:lineTo x="12867" y="8311"/>
                <wp:lineTo x="11981" y="9113"/>
                <wp:lineTo x="11855" y="9281"/>
                <wp:lineTo x="11770" y="8184"/>
                <wp:lineTo x="11433" y="7931"/>
                <wp:lineTo x="8522" y="8016"/>
                <wp:lineTo x="8269" y="8438"/>
                <wp:lineTo x="8353" y="18984"/>
                <wp:lineTo x="8775" y="19237"/>
                <wp:lineTo x="11602" y="19153"/>
                <wp:lineTo x="11855" y="18816"/>
                <wp:lineTo x="11939" y="12530"/>
                <wp:lineTo x="12487" y="11391"/>
                <wp:lineTo x="13162" y="10927"/>
                <wp:lineTo x="14555" y="10927"/>
                <wp:lineTo x="15230" y="11433"/>
                <wp:lineTo x="15609" y="12319"/>
                <wp:lineTo x="15778" y="18984"/>
                <wp:lineTo x="15989" y="19195"/>
                <wp:lineTo x="19069" y="19153"/>
                <wp:lineTo x="19322" y="18858"/>
                <wp:lineTo x="19237" y="11475"/>
                <wp:lineTo x="18731" y="9745"/>
                <wp:lineTo x="17972" y="8691"/>
                <wp:lineTo x="17086" y="8100"/>
                <wp:lineTo x="16031" y="7805"/>
                <wp:lineTo x="15652" y="7805"/>
                <wp:lineTo x="15652" y="63"/>
                <wp:lineTo x="20250" y="84"/>
                <wp:lineTo x="21052" y="591"/>
                <wp:lineTo x="21516" y="1350"/>
                <wp:lineTo x="21516" y="20250"/>
                <wp:lineTo x="21009" y="21052"/>
                <wp:lineTo x="20250" y="21516"/>
                <wp:lineTo x="1350" y="21516"/>
                <wp:lineTo x="548" y="21009"/>
                <wp:lineTo x="84" y="20250"/>
                <wp:lineTo x="84" y="1350"/>
                <wp:lineTo x="591" y="548"/>
                <wp:lineTo x="1350" y="84"/>
                <wp:lineTo x="173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3"/>
                    <a:stretch>
                      <a:fillRect/>
                    </a:stretch>
                  </pic:blipFill>
                  <pic:spPr>
                    <a:xfrm>
                      <a:off x="0" y="0"/>
                      <a:ext cx="131813" cy="131813"/>
                    </a:xfrm>
                    <a:prstGeom prst="rect">
                      <a:avLst/>
                    </a:prstGeom>
                    <a:ln w="12700" cap="flat">
                      <a:noFill/>
                      <a:miter lim="400000"/>
                    </a:ln>
                    <a:effectLst/>
                  </pic:spPr>
                </pic:pic>
              </a:graphicData>
            </a:graphic>
          </wp:anchor>
        </w:drawing>
      </w:r>
    </w:p>
    <w:p w14:paraId="4D2FDAA8" w14:textId="77777777" w:rsidR="00F7287A" w:rsidRDefault="00F7287A" w:rsidP="00F7287A">
      <w:pPr>
        <w:pStyle w:val="CorpsA"/>
        <w:widowControl w:val="0"/>
        <w:jc w:val="both"/>
        <w:rPr>
          <w:rStyle w:val="Aucun"/>
          <w:rFonts w:ascii="Arial" w:eastAsia="Arial" w:hAnsi="Arial" w:cs="Arial"/>
        </w:rPr>
      </w:pPr>
    </w:p>
    <w:p w14:paraId="3FE4343A" w14:textId="77777777" w:rsidR="00F7287A" w:rsidRPr="00EA4AC1" w:rsidRDefault="00F7287A" w:rsidP="00F7287A">
      <w:pPr>
        <w:pStyle w:val="CorpsA"/>
        <w:widowControl w:val="0"/>
        <w:jc w:val="both"/>
        <w:rPr>
          <w:rStyle w:val="Aucun"/>
          <w:rFonts w:ascii="Arial" w:eastAsia="Arial" w:hAnsi="Arial" w:cs="Arial"/>
          <w:lang w:val="en-GB"/>
        </w:rPr>
      </w:pPr>
      <w:r>
        <w:rPr>
          <w:rStyle w:val="Aucun"/>
          <w:rFonts w:ascii="Arial" w:hAnsi="Arial"/>
          <w:lang w:val="nl-NL"/>
        </w:rPr>
        <w:t xml:space="preserve">LinkedIn : </w:t>
      </w:r>
      <w:hyperlink r:id="rId14" w:history="1">
        <w:r>
          <w:rPr>
            <w:rStyle w:val="Hyperlink2"/>
          </w:rPr>
          <w:t>Institut Orygeen</w:t>
        </w:r>
      </w:hyperlink>
      <w:r w:rsidRPr="00EA4AC1">
        <w:rPr>
          <w:rStyle w:val="Aucun"/>
          <w:rFonts w:ascii="Arial" w:hAnsi="Arial"/>
          <w:lang w:val="en-GB"/>
        </w:rPr>
        <w:t xml:space="preserve"> </w:t>
      </w:r>
      <w:r w:rsidRPr="00EA4AC1">
        <w:rPr>
          <w:rStyle w:val="Aucun"/>
          <w:rFonts w:ascii="Arial" w:hAnsi="Arial"/>
          <w:lang w:val="en-GB"/>
        </w:rPr>
        <w:tab/>
        <w:t>YouTube : @institutorygeen</w:t>
      </w:r>
    </w:p>
    <w:p w14:paraId="30B45CB4" w14:textId="77777777" w:rsidR="00F7287A" w:rsidRPr="00EA4AC1" w:rsidRDefault="00F7287A" w:rsidP="00F7287A">
      <w:pPr>
        <w:pStyle w:val="Pardfaut"/>
        <w:widowControl w:val="0"/>
        <w:spacing w:before="0" w:line="240" w:lineRule="auto"/>
        <w:jc w:val="both"/>
        <w:rPr>
          <w:rStyle w:val="Aucun"/>
          <w:rFonts w:ascii="Arial" w:eastAsia="Arial" w:hAnsi="Arial" w:cs="Arial"/>
          <w:sz w:val="22"/>
          <w:szCs w:val="22"/>
          <w:lang w:val="en-GB"/>
        </w:rPr>
      </w:pPr>
    </w:p>
    <w:p w14:paraId="125531BF" w14:textId="77777777" w:rsidR="00F7287A" w:rsidRPr="00EA4AC1" w:rsidRDefault="00F7287A" w:rsidP="00F7287A">
      <w:pPr>
        <w:pStyle w:val="Pardfaut"/>
        <w:widowControl w:val="0"/>
        <w:spacing w:before="0" w:line="240" w:lineRule="auto"/>
        <w:jc w:val="both"/>
        <w:rPr>
          <w:rStyle w:val="Aucun"/>
          <w:rFonts w:ascii="Arial" w:eastAsia="Arial" w:hAnsi="Arial" w:cs="Arial"/>
          <w:sz w:val="22"/>
          <w:szCs w:val="22"/>
          <w:lang w:val="en-GB"/>
        </w:rPr>
      </w:pPr>
    </w:p>
    <w:p w14:paraId="69622362" w14:textId="77777777" w:rsidR="00F7287A" w:rsidRPr="00EA4AC1" w:rsidRDefault="00F7287A" w:rsidP="00F7287A">
      <w:pPr>
        <w:pStyle w:val="Pardfaut"/>
        <w:spacing w:before="0" w:line="240" w:lineRule="auto"/>
        <w:jc w:val="both"/>
        <w:rPr>
          <w:rStyle w:val="Aucun"/>
          <w:rFonts w:ascii="Arial" w:eastAsia="Arial" w:hAnsi="Arial" w:cs="Arial"/>
          <w:b/>
          <w:bCs/>
          <w:color w:val="004D80"/>
          <w:sz w:val="22"/>
          <w:szCs w:val="22"/>
          <w:u w:color="004D80"/>
          <w:lang w:val="en-GB"/>
        </w:rPr>
      </w:pPr>
    </w:p>
    <w:p w14:paraId="74F44CE0" w14:textId="77777777" w:rsidR="00F7287A" w:rsidRPr="00EA4AC1" w:rsidRDefault="00F7287A" w:rsidP="00F7287A">
      <w:pPr>
        <w:pStyle w:val="Pardfaut"/>
        <w:spacing w:before="0" w:line="240" w:lineRule="auto"/>
        <w:jc w:val="both"/>
        <w:rPr>
          <w:rStyle w:val="Aucun"/>
          <w:rFonts w:ascii="Arial" w:eastAsia="Arial" w:hAnsi="Arial" w:cs="Arial"/>
          <w:b/>
          <w:bCs/>
          <w:color w:val="004D80"/>
          <w:sz w:val="22"/>
          <w:szCs w:val="22"/>
          <w:u w:color="004D80"/>
          <w:lang w:val="en-GB"/>
        </w:rPr>
      </w:pPr>
    </w:p>
    <w:p w14:paraId="5B362B41" w14:textId="77777777" w:rsidR="00F7287A" w:rsidRPr="00EA4AC1" w:rsidRDefault="00F7287A" w:rsidP="00F7287A">
      <w:pPr>
        <w:pStyle w:val="Pardfaut"/>
        <w:spacing w:before="0" w:line="240" w:lineRule="auto"/>
        <w:jc w:val="both"/>
        <w:rPr>
          <w:rStyle w:val="Aucun"/>
          <w:rFonts w:ascii="Arial" w:eastAsia="Arial" w:hAnsi="Arial" w:cs="Arial"/>
          <w:b/>
          <w:bCs/>
          <w:color w:val="004D80"/>
          <w:sz w:val="22"/>
          <w:szCs w:val="22"/>
          <w:u w:color="004D80"/>
          <w:lang w:val="en-GB"/>
        </w:rPr>
      </w:pPr>
    </w:p>
    <w:p w14:paraId="48263C72" w14:textId="77777777" w:rsidR="00F7287A" w:rsidRPr="00EA4AC1" w:rsidRDefault="00F7287A" w:rsidP="00F7287A">
      <w:pPr>
        <w:pStyle w:val="Pardfaut"/>
        <w:spacing w:before="0" w:line="240" w:lineRule="auto"/>
        <w:jc w:val="both"/>
        <w:rPr>
          <w:rStyle w:val="Aucun"/>
          <w:rFonts w:ascii="Arial" w:eastAsia="Arial" w:hAnsi="Arial" w:cs="Arial"/>
          <w:b/>
          <w:bCs/>
          <w:color w:val="004D80"/>
          <w:sz w:val="22"/>
          <w:szCs w:val="22"/>
          <w:u w:color="004D80"/>
          <w:lang w:val="en-GB"/>
        </w:rPr>
      </w:pPr>
      <w:r w:rsidRPr="00EA4AC1">
        <w:rPr>
          <w:rStyle w:val="Aucun"/>
          <w:rFonts w:ascii="Arial" w:hAnsi="Arial"/>
          <w:b/>
          <w:bCs/>
          <w:color w:val="004D80"/>
          <w:sz w:val="22"/>
          <w:szCs w:val="22"/>
          <w:u w:color="004D80"/>
          <w:lang w:val="en-GB"/>
        </w:rPr>
        <w:t>Partenaires officiels</w:t>
      </w:r>
    </w:p>
    <w:p w14:paraId="7DE9C777" w14:textId="77777777" w:rsidR="00F7287A" w:rsidRDefault="00F7287A" w:rsidP="00F7287A">
      <w:pPr>
        <w:pStyle w:val="CorpsA"/>
        <w:widowControl w:val="0"/>
        <w:jc w:val="both"/>
        <w:rPr>
          <w:rStyle w:val="Aucun"/>
          <w:rFonts w:ascii="Arial" w:eastAsia="Arial" w:hAnsi="Arial" w:cs="Arial"/>
          <w:i/>
          <w:iCs/>
        </w:rPr>
      </w:pPr>
      <w:r>
        <w:rPr>
          <w:rStyle w:val="Aucun"/>
          <w:rFonts w:ascii="Arial" w:hAnsi="Arial"/>
          <w:i/>
          <w:iCs/>
        </w:rPr>
        <w:t>——————————————————————————————————————————</w:t>
      </w:r>
      <w:r>
        <w:rPr>
          <w:rStyle w:val="Aucun"/>
          <w:rFonts w:ascii="Arial" w:eastAsia="Arial" w:hAnsi="Arial" w:cs="Arial"/>
          <w:i/>
          <w:iCs/>
          <w:noProof/>
        </w:rPr>
        <w:drawing>
          <wp:anchor distT="152400" distB="152400" distL="152400" distR="152400" simplePos="0" relativeHeight="251663360" behindDoc="0" locked="0" layoutInCell="1" allowOverlap="1" wp14:anchorId="6F619388" wp14:editId="0D65C621">
            <wp:simplePos x="0" y="0"/>
            <wp:positionH relativeFrom="page">
              <wp:posOffset>643300</wp:posOffset>
            </wp:positionH>
            <wp:positionV relativeFrom="line">
              <wp:posOffset>156569</wp:posOffset>
            </wp:positionV>
            <wp:extent cx="898413" cy="405382"/>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5"/>
                    <a:stretch>
                      <a:fillRect/>
                    </a:stretch>
                  </pic:blipFill>
                  <pic:spPr>
                    <a:xfrm>
                      <a:off x="0" y="0"/>
                      <a:ext cx="898413" cy="405382"/>
                    </a:xfrm>
                    <a:prstGeom prst="rect">
                      <a:avLst/>
                    </a:prstGeom>
                    <a:ln w="12700" cap="flat">
                      <a:noFill/>
                      <a:miter lim="400000"/>
                    </a:ln>
                    <a:effectLst/>
                  </pic:spPr>
                </pic:pic>
              </a:graphicData>
            </a:graphic>
          </wp:anchor>
        </w:drawing>
      </w:r>
      <w:r>
        <w:rPr>
          <w:rStyle w:val="Aucun"/>
          <w:rFonts w:ascii="Arial" w:eastAsia="Arial" w:hAnsi="Arial" w:cs="Arial"/>
          <w:i/>
          <w:iCs/>
          <w:noProof/>
        </w:rPr>
        <w:drawing>
          <wp:anchor distT="152400" distB="152400" distL="152400" distR="152400" simplePos="0" relativeHeight="251664384" behindDoc="0" locked="0" layoutInCell="1" allowOverlap="1" wp14:anchorId="146EA2C1" wp14:editId="73667384">
            <wp:simplePos x="0" y="0"/>
            <wp:positionH relativeFrom="page">
              <wp:posOffset>1655946</wp:posOffset>
            </wp:positionH>
            <wp:positionV relativeFrom="line">
              <wp:posOffset>201863</wp:posOffset>
            </wp:positionV>
            <wp:extent cx="788342" cy="274884"/>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6"/>
                    <a:stretch>
                      <a:fillRect/>
                    </a:stretch>
                  </pic:blipFill>
                  <pic:spPr>
                    <a:xfrm>
                      <a:off x="0" y="0"/>
                      <a:ext cx="788342" cy="274884"/>
                    </a:xfrm>
                    <a:prstGeom prst="rect">
                      <a:avLst/>
                    </a:prstGeom>
                    <a:ln w="12700" cap="flat">
                      <a:noFill/>
                      <a:miter lim="400000"/>
                    </a:ln>
                    <a:effectLst/>
                  </pic:spPr>
                </pic:pic>
              </a:graphicData>
            </a:graphic>
          </wp:anchor>
        </w:drawing>
      </w:r>
      <w:r>
        <w:rPr>
          <w:rStyle w:val="Aucun"/>
          <w:rFonts w:ascii="Arial" w:eastAsia="Arial" w:hAnsi="Arial" w:cs="Arial"/>
          <w:i/>
          <w:iCs/>
          <w:noProof/>
        </w:rPr>
        <w:drawing>
          <wp:anchor distT="152400" distB="152400" distL="152400" distR="152400" simplePos="0" relativeHeight="251665408" behindDoc="0" locked="0" layoutInCell="1" allowOverlap="1" wp14:anchorId="3C6A9201" wp14:editId="5F6FFE5D">
            <wp:simplePos x="0" y="0"/>
            <wp:positionH relativeFrom="page">
              <wp:posOffset>2547191</wp:posOffset>
            </wp:positionH>
            <wp:positionV relativeFrom="line">
              <wp:posOffset>191213</wp:posOffset>
            </wp:positionV>
            <wp:extent cx="622980" cy="285534"/>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7"/>
                    <a:stretch>
                      <a:fillRect/>
                    </a:stretch>
                  </pic:blipFill>
                  <pic:spPr>
                    <a:xfrm>
                      <a:off x="0" y="0"/>
                      <a:ext cx="622980" cy="285534"/>
                    </a:xfrm>
                    <a:prstGeom prst="rect">
                      <a:avLst/>
                    </a:prstGeom>
                    <a:ln w="12700" cap="flat">
                      <a:noFill/>
                      <a:miter lim="400000"/>
                    </a:ln>
                    <a:effectLst/>
                  </pic:spPr>
                </pic:pic>
              </a:graphicData>
            </a:graphic>
          </wp:anchor>
        </w:drawing>
      </w:r>
      <w:r>
        <w:rPr>
          <w:rStyle w:val="Aucun"/>
          <w:rFonts w:ascii="Arial" w:eastAsia="Arial" w:hAnsi="Arial" w:cs="Arial"/>
          <w:i/>
          <w:iCs/>
          <w:noProof/>
        </w:rPr>
        <w:drawing>
          <wp:anchor distT="152400" distB="152400" distL="152400" distR="152400" simplePos="0" relativeHeight="251667456" behindDoc="0" locked="0" layoutInCell="1" allowOverlap="1" wp14:anchorId="667E12FE" wp14:editId="0DAB98FB">
            <wp:simplePos x="0" y="0"/>
            <wp:positionH relativeFrom="page">
              <wp:posOffset>3251358</wp:posOffset>
            </wp:positionH>
            <wp:positionV relativeFrom="line">
              <wp:posOffset>151064</wp:posOffset>
            </wp:positionV>
            <wp:extent cx="1528954" cy="428952"/>
            <wp:effectExtent l="0" t="0" r="0" b="0"/>
            <wp:wrapThrough wrapText="bothSides" distL="152400" distR="152400">
              <wp:wrapPolygon edited="1">
                <wp:start x="0" y="0"/>
                <wp:lineTo x="0" y="21604"/>
                <wp:lineTo x="21597" y="21604"/>
                <wp:lineTo x="21597" y="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8"/>
                    <a:srcRect t="15389" b="15389"/>
                    <a:stretch>
                      <a:fillRect/>
                    </a:stretch>
                  </pic:blipFill>
                  <pic:spPr>
                    <a:xfrm>
                      <a:off x="0" y="0"/>
                      <a:ext cx="1528954" cy="428952"/>
                    </a:xfrm>
                    <a:prstGeom prst="rect">
                      <a:avLst/>
                    </a:prstGeom>
                    <a:ln w="12700" cap="flat">
                      <a:noFill/>
                      <a:miter lim="400000"/>
                    </a:ln>
                    <a:effectLst/>
                  </pic:spPr>
                </pic:pic>
              </a:graphicData>
            </a:graphic>
          </wp:anchor>
        </w:drawing>
      </w:r>
      <w:r>
        <w:rPr>
          <w:rStyle w:val="Aucun"/>
          <w:rFonts w:ascii="Arial" w:eastAsia="Arial" w:hAnsi="Arial" w:cs="Arial"/>
          <w:i/>
          <w:iCs/>
          <w:noProof/>
        </w:rPr>
        <w:drawing>
          <wp:anchor distT="152400" distB="152400" distL="152400" distR="152400" simplePos="0" relativeHeight="251666432" behindDoc="0" locked="0" layoutInCell="1" allowOverlap="1" wp14:anchorId="0B188E95" wp14:editId="4822A2D9">
            <wp:simplePos x="0" y="0"/>
            <wp:positionH relativeFrom="page">
              <wp:posOffset>4780121</wp:posOffset>
            </wp:positionH>
            <wp:positionV relativeFrom="line">
              <wp:posOffset>203285</wp:posOffset>
            </wp:positionV>
            <wp:extent cx="776000" cy="311947"/>
            <wp:effectExtent l="0" t="0" r="0" b="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9"/>
                    <a:stretch>
                      <a:fillRect/>
                    </a:stretch>
                  </pic:blipFill>
                  <pic:spPr>
                    <a:xfrm>
                      <a:off x="0" y="0"/>
                      <a:ext cx="776000" cy="311947"/>
                    </a:xfrm>
                    <a:prstGeom prst="rect">
                      <a:avLst/>
                    </a:prstGeom>
                    <a:ln w="12700" cap="flat">
                      <a:noFill/>
                      <a:miter lim="400000"/>
                    </a:ln>
                    <a:effectLst/>
                  </pic:spPr>
                </pic:pic>
              </a:graphicData>
            </a:graphic>
          </wp:anchor>
        </w:drawing>
      </w:r>
      <w:r>
        <w:rPr>
          <w:rStyle w:val="Aucun"/>
          <w:rFonts w:ascii="Arial" w:eastAsia="Arial" w:hAnsi="Arial" w:cs="Arial"/>
          <w:i/>
          <w:iCs/>
          <w:noProof/>
        </w:rPr>
        <w:drawing>
          <wp:anchor distT="152400" distB="152400" distL="152400" distR="152400" simplePos="0" relativeHeight="251668480" behindDoc="0" locked="0" layoutInCell="1" allowOverlap="1" wp14:anchorId="73CE4BED" wp14:editId="4C43AEEB">
            <wp:simplePos x="0" y="0"/>
            <wp:positionH relativeFrom="page">
              <wp:posOffset>5684103</wp:posOffset>
            </wp:positionH>
            <wp:positionV relativeFrom="line">
              <wp:posOffset>183833</wp:posOffset>
            </wp:positionV>
            <wp:extent cx="759183" cy="358153"/>
            <wp:effectExtent l="0" t="0" r="0" b="0"/>
            <wp:wrapThrough wrapText="bothSides" distL="152400" distR="152400">
              <wp:wrapPolygon edited="1">
                <wp:start x="0" y="0"/>
                <wp:lineTo x="21600" y="0"/>
                <wp:lineTo x="21600" y="21600"/>
                <wp:lineTo x="0" y="2160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20"/>
                    <a:stretch>
                      <a:fillRect/>
                    </a:stretch>
                  </pic:blipFill>
                  <pic:spPr>
                    <a:xfrm>
                      <a:off x="0" y="0"/>
                      <a:ext cx="759183" cy="358153"/>
                    </a:xfrm>
                    <a:prstGeom prst="rect">
                      <a:avLst/>
                    </a:prstGeom>
                    <a:ln w="12700" cap="flat">
                      <a:noFill/>
                      <a:miter lim="400000"/>
                    </a:ln>
                    <a:effectLst/>
                  </pic:spPr>
                </pic:pic>
              </a:graphicData>
            </a:graphic>
          </wp:anchor>
        </w:drawing>
      </w:r>
    </w:p>
    <w:p w14:paraId="0C960935" w14:textId="77777777" w:rsidR="00F7287A" w:rsidRDefault="00F7287A" w:rsidP="00F7287A">
      <w:pPr>
        <w:pStyle w:val="CorpsA"/>
        <w:widowControl w:val="0"/>
        <w:jc w:val="both"/>
        <w:rPr>
          <w:rStyle w:val="Aucun"/>
          <w:rFonts w:ascii="Arial" w:eastAsia="Arial" w:hAnsi="Arial" w:cs="Arial"/>
          <w:i/>
          <w:iCs/>
        </w:rPr>
      </w:pPr>
    </w:p>
    <w:p w14:paraId="72EBFC29" w14:textId="77777777" w:rsidR="00F7287A" w:rsidRDefault="00F7287A" w:rsidP="00F7287A">
      <w:pPr>
        <w:pStyle w:val="Pardfaut"/>
        <w:spacing w:before="0" w:line="240" w:lineRule="auto"/>
        <w:jc w:val="both"/>
        <w:rPr>
          <w:rStyle w:val="Aucun"/>
          <w:rFonts w:ascii="Arial" w:eastAsia="Arial" w:hAnsi="Arial" w:cs="Arial"/>
          <w:b/>
          <w:bCs/>
          <w:i/>
          <w:iCs/>
          <w:color w:val="004D80"/>
          <w:sz w:val="22"/>
          <w:szCs w:val="22"/>
          <w:u w:color="004D80"/>
        </w:rPr>
      </w:pPr>
    </w:p>
    <w:p w14:paraId="62359CCA"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eastAsia="Arial" w:hAnsi="Arial" w:cs="Arial"/>
          <w:b/>
          <w:bCs/>
          <w:i/>
          <w:iCs/>
          <w:noProof/>
          <w:color w:val="004D80"/>
          <w:sz w:val="22"/>
          <w:szCs w:val="22"/>
          <w:u w:color="004D80"/>
        </w:rPr>
        <w:drawing>
          <wp:anchor distT="0" distB="0" distL="0" distR="0" simplePos="0" relativeHeight="251659264" behindDoc="0" locked="0" layoutInCell="1" allowOverlap="1" wp14:anchorId="5B9A55E5" wp14:editId="4ADE1AF1">
            <wp:simplePos x="0" y="0"/>
            <wp:positionH relativeFrom="page">
              <wp:posOffset>3680974</wp:posOffset>
            </wp:positionH>
            <wp:positionV relativeFrom="line">
              <wp:posOffset>294165</wp:posOffset>
            </wp:positionV>
            <wp:extent cx="669629" cy="903595"/>
            <wp:effectExtent l="0" t="0" r="0" b="0"/>
            <wp:wrapNone/>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21"/>
                    <a:stretch>
                      <a:fillRect/>
                    </a:stretch>
                  </pic:blipFill>
                  <pic:spPr>
                    <a:xfrm>
                      <a:off x="0" y="0"/>
                      <a:ext cx="669629" cy="903595"/>
                    </a:xfrm>
                    <a:prstGeom prst="rect">
                      <a:avLst/>
                    </a:prstGeom>
                    <a:ln w="12700" cap="flat">
                      <a:noFill/>
                      <a:miter lim="400000"/>
                    </a:ln>
                    <a:effectLst/>
                  </pic:spPr>
                </pic:pic>
              </a:graphicData>
            </a:graphic>
          </wp:anchor>
        </w:drawing>
      </w:r>
    </w:p>
    <w:p w14:paraId="3DCCE0CD"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hAnsi="Arial"/>
          <w:b/>
          <w:bCs/>
          <w:color w:val="004D80"/>
          <w:sz w:val="22"/>
          <w:szCs w:val="22"/>
          <w:u w:color="004D80"/>
        </w:rPr>
        <w:t>Partenaires institutionnels</w:t>
      </w:r>
      <w:r>
        <w:rPr>
          <w:rStyle w:val="Aucun"/>
          <w:rFonts w:ascii="Arial" w:eastAsia="Arial" w:hAnsi="Arial" w:cs="Arial"/>
          <w:b/>
          <w:bCs/>
          <w:noProof/>
          <w:color w:val="004D80"/>
          <w:sz w:val="22"/>
          <w:szCs w:val="22"/>
          <w:u w:color="004D80"/>
        </w:rPr>
        <w:drawing>
          <wp:anchor distT="0" distB="0" distL="0" distR="0" simplePos="0" relativeHeight="251672576" behindDoc="0" locked="0" layoutInCell="1" allowOverlap="1" wp14:anchorId="45BC66D8" wp14:editId="67C23765">
            <wp:simplePos x="0" y="0"/>
            <wp:positionH relativeFrom="page">
              <wp:posOffset>2832769</wp:posOffset>
            </wp:positionH>
            <wp:positionV relativeFrom="line">
              <wp:posOffset>223520</wp:posOffset>
            </wp:positionV>
            <wp:extent cx="648847" cy="740351"/>
            <wp:effectExtent l="0" t="0" r="0" b="0"/>
            <wp:wrapNone/>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22"/>
                    <a:stretch>
                      <a:fillRect/>
                    </a:stretch>
                  </pic:blipFill>
                  <pic:spPr>
                    <a:xfrm>
                      <a:off x="0" y="0"/>
                      <a:ext cx="648847" cy="740351"/>
                    </a:xfrm>
                    <a:prstGeom prst="rect">
                      <a:avLst/>
                    </a:prstGeom>
                    <a:ln w="12700" cap="flat">
                      <a:noFill/>
                      <a:miter lim="400000"/>
                    </a:ln>
                    <a:effectLst/>
                  </pic:spPr>
                </pic:pic>
              </a:graphicData>
            </a:graphic>
          </wp:anchor>
        </w:drawing>
      </w:r>
      <w:r>
        <w:rPr>
          <w:rStyle w:val="Aucun"/>
          <w:rFonts w:ascii="Arial" w:eastAsia="Arial" w:hAnsi="Arial" w:cs="Arial"/>
          <w:b/>
          <w:bCs/>
          <w:noProof/>
          <w:color w:val="004D80"/>
          <w:sz w:val="22"/>
          <w:szCs w:val="22"/>
          <w:u w:color="004D80"/>
        </w:rPr>
        <w:drawing>
          <wp:anchor distT="0" distB="0" distL="0" distR="0" simplePos="0" relativeHeight="251671552" behindDoc="0" locked="0" layoutInCell="1" allowOverlap="1" wp14:anchorId="20D4101C" wp14:editId="027AC3AA">
            <wp:simplePos x="0" y="0"/>
            <wp:positionH relativeFrom="page">
              <wp:posOffset>4589386</wp:posOffset>
            </wp:positionH>
            <wp:positionV relativeFrom="line">
              <wp:posOffset>288104</wp:posOffset>
            </wp:positionV>
            <wp:extent cx="855105" cy="661804"/>
            <wp:effectExtent l="0" t="0" r="0" b="0"/>
            <wp:wrapNone/>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23"/>
                    <a:stretch>
                      <a:fillRect/>
                    </a:stretch>
                  </pic:blipFill>
                  <pic:spPr>
                    <a:xfrm>
                      <a:off x="0" y="0"/>
                      <a:ext cx="855105" cy="661804"/>
                    </a:xfrm>
                    <a:prstGeom prst="rect">
                      <a:avLst/>
                    </a:prstGeom>
                    <a:ln w="12700" cap="flat">
                      <a:noFill/>
                      <a:miter lim="400000"/>
                    </a:ln>
                    <a:effectLst/>
                  </pic:spPr>
                </pic:pic>
              </a:graphicData>
            </a:graphic>
          </wp:anchor>
        </w:drawing>
      </w:r>
    </w:p>
    <w:p w14:paraId="77D8F621" w14:textId="77777777" w:rsidR="00F7287A" w:rsidRDefault="00F7287A" w:rsidP="00F7287A">
      <w:pPr>
        <w:pStyle w:val="CorpsA"/>
        <w:widowControl w:val="0"/>
        <w:jc w:val="both"/>
        <w:rPr>
          <w:rStyle w:val="Aucun"/>
          <w:rFonts w:ascii="Arial" w:eastAsia="Arial" w:hAnsi="Arial" w:cs="Arial"/>
        </w:rPr>
      </w:pPr>
      <w:r>
        <w:rPr>
          <w:rStyle w:val="Aucun"/>
          <w:rFonts w:ascii="Arial" w:hAnsi="Arial"/>
          <w:i/>
          <w:iCs/>
        </w:rPr>
        <w:t>——————————————————————————————————————————</w:t>
      </w:r>
      <w:r>
        <w:rPr>
          <w:rStyle w:val="Aucun"/>
          <w:rFonts w:ascii="Arial" w:eastAsia="Arial" w:hAnsi="Arial" w:cs="Arial"/>
          <w:i/>
          <w:iCs/>
          <w:noProof/>
        </w:rPr>
        <w:drawing>
          <wp:anchor distT="152400" distB="152400" distL="152400" distR="152400" simplePos="0" relativeHeight="251669504" behindDoc="0" locked="0" layoutInCell="1" allowOverlap="1" wp14:anchorId="3AB0FACB" wp14:editId="329213C4">
            <wp:simplePos x="0" y="0"/>
            <wp:positionH relativeFrom="page">
              <wp:posOffset>720090</wp:posOffset>
            </wp:positionH>
            <wp:positionV relativeFrom="line">
              <wp:posOffset>148115</wp:posOffset>
            </wp:positionV>
            <wp:extent cx="995185" cy="585997"/>
            <wp:effectExtent l="0" t="0" r="0" b="0"/>
            <wp:wrapThrough wrapText="bothSides" distL="152400" distR="152400">
              <wp:wrapPolygon edited="1">
                <wp:start x="0" y="0"/>
                <wp:lineTo x="21600" y="0"/>
                <wp:lineTo x="21600" y="21600"/>
                <wp:lineTo x="0" y="21600"/>
                <wp:lineTo x="0" y="0"/>
              </wp:wrapPolygon>
            </wp:wrapThrough>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4"/>
                    <a:stretch>
                      <a:fillRect/>
                    </a:stretch>
                  </pic:blipFill>
                  <pic:spPr>
                    <a:xfrm>
                      <a:off x="0" y="0"/>
                      <a:ext cx="995185" cy="585997"/>
                    </a:xfrm>
                    <a:prstGeom prst="rect">
                      <a:avLst/>
                    </a:prstGeom>
                    <a:ln w="12700" cap="flat">
                      <a:noFill/>
                      <a:miter lim="400000"/>
                    </a:ln>
                    <a:effectLst/>
                  </pic:spPr>
                </pic:pic>
              </a:graphicData>
            </a:graphic>
          </wp:anchor>
        </w:drawing>
      </w:r>
      <w:r>
        <w:rPr>
          <w:rStyle w:val="Aucun"/>
          <w:rFonts w:ascii="Arial" w:eastAsia="Arial" w:hAnsi="Arial" w:cs="Arial"/>
          <w:i/>
          <w:iCs/>
          <w:noProof/>
        </w:rPr>
        <w:drawing>
          <wp:anchor distT="152400" distB="152400" distL="152400" distR="152400" simplePos="0" relativeHeight="251670528" behindDoc="0" locked="0" layoutInCell="1" allowOverlap="1" wp14:anchorId="290D24C4" wp14:editId="78482F84">
            <wp:simplePos x="0" y="0"/>
            <wp:positionH relativeFrom="page">
              <wp:posOffset>1895312</wp:posOffset>
            </wp:positionH>
            <wp:positionV relativeFrom="line">
              <wp:posOffset>148115</wp:posOffset>
            </wp:positionV>
            <wp:extent cx="874771" cy="575192"/>
            <wp:effectExtent l="0" t="0" r="0" b="0"/>
            <wp:wrapThrough wrapText="bothSides" distL="152400" distR="152400">
              <wp:wrapPolygon edited="1">
                <wp:start x="0" y="0"/>
                <wp:lineTo x="21600" y="0"/>
                <wp:lineTo x="21600" y="21600"/>
                <wp:lineTo x="0" y="21600"/>
                <wp:lineTo x="0" y="0"/>
              </wp:wrapPolygon>
            </wp:wrapThrough>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5"/>
                    <a:stretch>
                      <a:fillRect/>
                    </a:stretch>
                  </pic:blipFill>
                  <pic:spPr>
                    <a:xfrm>
                      <a:off x="0" y="0"/>
                      <a:ext cx="874771" cy="575192"/>
                    </a:xfrm>
                    <a:prstGeom prst="rect">
                      <a:avLst/>
                    </a:prstGeom>
                    <a:ln w="12700" cap="flat">
                      <a:noFill/>
                      <a:miter lim="400000"/>
                    </a:ln>
                    <a:effectLst/>
                  </pic:spPr>
                </pic:pic>
              </a:graphicData>
            </a:graphic>
          </wp:anchor>
        </w:drawing>
      </w:r>
    </w:p>
    <w:p w14:paraId="59675223"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6BC6F62F"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4ADF5160"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7441A3B8"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1532AD80"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5436D174"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560E33B2"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79E2045C"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eastAsia="Arial" w:hAnsi="Arial" w:cs="Arial"/>
          <w:b/>
          <w:bCs/>
          <w:noProof/>
          <w:color w:val="004D80"/>
          <w:sz w:val="22"/>
          <w:szCs w:val="22"/>
          <w:u w:color="004D80"/>
        </w:rPr>
        <w:drawing>
          <wp:anchor distT="0" distB="0" distL="0" distR="0" simplePos="0" relativeHeight="251674624" behindDoc="0" locked="0" layoutInCell="1" allowOverlap="1" wp14:anchorId="0453E3A0" wp14:editId="21503097">
            <wp:simplePos x="0" y="0"/>
            <wp:positionH relativeFrom="page">
              <wp:posOffset>2159107</wp:posOffset>
            </wp:positionH>
            <wp:positionV relativeFrom="line">
              <wp:posOffset>262478</wp:posOffset>
            </wp:positionV>
            <wp:extent cx="545556" cy="543152"/>
            <wp:effectExtent l="0" t="0" r="0" b="0"/>
            <wp:wrapNone/>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26"/>
                    <a:stretch>
                      <a:fillRect/>
                    </a:stretch>
                  </pic:blipFill>
                  <pic:spPr>
                    <a:xfrm>
                      <a:off x="0" y="0"/>
                      <a:ext cx="545556" cy="543152"/>
                    </a:xfrm>
                    <a:prstGeom prst="rect">
                      <a:avLst/>
                    </a:prstGeom>
                    <a:ln w="12700" cap="flat">
                      <a:noFill/>
                      <a:miter lim="400000"/>
                    </a:ln>
                    <a:effectLst/>
                  </pic:spPr>
                </pic:pic>
              </a:graphicData>
            </a:graphic>
          </wp:anchor>
        </w:drawing>
      </w:r>
      <w:r>
        <w:rPr>
          <w:rStyle w:val="Aucun"/>
          <w:rFonts w:ascii="Arial" w:eastAsia="Arial" w:hAnsi="Arial" w:cs="Arial"/>
          <w:b/>
          <w:bCs/>
          <w:noProof/>
          <w:color w:val="004D80"/>
          <w:sz w:val="22"/>
          <w:szCs w:val="22"/>
          <w:u w:color="004D80"/>
        </w:rPr>
        <w:drawing>
          <wp:anchor distT="0" distB="0" distL="0" distR="0" simplePos="0" relativeHeight="251677696" behindDoc="0" locked="0" layoutInCell="1" allowOverlap="1" wp14:anchorId="1C64E4ED" wp14:editId="65AF2A4B">
            <wp:simplePos x="0" y="0"/>
            <wp:positionH relativeFrom="page">
              <wp:posOffset>5112406</wp:posOffset>
            </wp:positionH>
            <wp:positionV relativeFrom="line">
              <wp:posOffset>269906</wp:posOffset>
            </wp:positionV>
            <wp:extent cx="1502091" cy="499000"/>
            <wp:effectExtent l="0" t="0" r="0" b="0"/>
            <wp:wrapNone/>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7"/>
                    <a:stretch>
                      <a:fillRect/>
                    </a:stretch>
                  </pic:blipFill>
                  <pic:spPr>
                    <a:xfrm>
                      <a:off x="0" y="0"/>
                      <a:ext cx="1502091" cy="499000"/>
                    </a:xfrm>
                    <a:prstGeom prst="rect">
                      <a:avLst/>
                    </a:prstGeom>
                    <a:ln w="12700" cap="flat">
                      <a:noFill/>
                      <a:miter lim="400000"/>
                    </a:ln>
                    <a:effectLst/>
                  </pic:spPr>
                </pic:pic>
              </a:graphicData>
            </a:graphic>
          </wp:anchor>
        </w:drawing>
      </w:r>
    </w:p>
    <w:p w14:paraId="6ECE2F4F"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hAnsi="Arial"/>
          <w:b/>
          <w:bCs/>
          <w:color w:val="004D80"/>
          <w:sz w:val="22"/>
          <w:szCs w:val="22"/>
          <w:u w:color="004D80"/>
        </w:rPr>
        <w:t>Partenaires presse</w:t>
      </w:r>
      <w:r>
        <w:rPr>
          <w:rStyle w:val="Aucun"/>
          <w:rFonts w:ascii="Arial" w:eastAsia="Arial" w:hAnsi="Arial" w:cs="Arial"/>
          <w:b/>
          <w:bCs/>
          <w:noProof/>
          <w:color w:val="004D80"/>
          <w:sz w:val="22"/>
          <w:szCs w:val="22"/>
          <w:u w:color="004D80"/>
        </w:rPr>
        <w:drawing>
          <wp:anchor distT="0" distB="0" distL="0" distR="0" simplePos="0" relativeHeight="251673600" behindDoc="0" locked="0" layoutInCell="1" allowOverlap="1" wp14:anchorId="0BF6630E" wp14:editId="0642C178">
            <wp:simplePos x="0" y="0"/>
            <wp:positionH relativeFrom="page">
              <wp:posOffset>713741</wp:posOffset>
            </wp:positionH>
            <wp:positionV relativeFrom="line">
              <wp:posOffset>251571</wp:posOffset>
            </wp:positionV>
            <wp:extent cx="1445369" cy="260167"/>
            <wp:effectExtent l="0" t="0" r="0" b="0"/>
            <wp:wrapNone/>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8"/>
                    <a:stretch>
                      <a:fillRect/>
                    </a:stretch>
                  </pic:blipFill>
                  <pic:spPr>
                    <a:xfrm>
                      <a:off x="0" y="0"/>
                      <a:ext cx="1445369" cy="260167"/>
                    </a:xfrm>
                    <a:prstGeom prst="rect">
                      <a:avLst/>
                    </a:prstGeom>
                    <a:ln w="12700" cap="flat">
                      <a:noFill/>
                      <a:miter lim="400000"/>
                    </a:ln>
                    <a:effectLst/>
                  </pic:spPr>
                </pic:pic>
              </a:graphicData>
            </a:graphic>
          </wp:anchor>
        </w:drawing>
      </w:r>
      <w:r>
        <w:rPr>
          <w:rStyle w:val="Aucun"/>
          <w:rFonts w:ascii="Arial" w:eastAsia="Arial" w:hAnsi="Arial" w:cs="Arial"/>
          <w:b/>
          <w:bCs/>
          <w:noProof/>
          <w:color w:val="004D80"/>
          <w:sz w:val="22"/>
          <w:szCs w:val="22"/>
          <w:u w:color="004D80"/>
        </w:rPr>
        <w:drawing>
          <wp:anchor distT="0" distB="0" distL="0" distR="0" simplePos="0" relativeHeight="251675648" behindDoc="0" locked="0" layoutInCell="1" allowOverlap="1" wp14:anchorId="4A04C09B" wp14:editId="335DD400">
            <wp:simplePos x="0" y="0"/>
            <wp:positionH relativeFrom="page">
              <wp:posOffset>2757383</wp:posOffset>
            </wp:positionH>
            <wp:positionV relativeFrom="line">
              <wp:posOffset>188257</wp:posOffset>
            </wp:positionV>
            <wp:extent cx="967968" cy="374281"/>
            <wp:effectExtent l="0" t="0" r="0" b="0"/>
            <wp:wrapNone/>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9"/>
                    <a:stretch>
                      <a:fillRect/>
                    </a:stretch>
                  </pic:blipFill>
                  <pic:spPr>
                    <a:xfrm>
                      <a:off x="0" y="0"/>
                      <a:ext cx="967968" cy="374281"/>
                    </a:xfrm>
                    <a:prstGeom prst="rect">
                      <a:avLst/>
                    </a:prstGeom>
                    <a:ln w="12700" cap="flat">
                      <a:noFill/>
                      <a:miter lim="400000"/>
                    </a:ln>
                    <a:effectLst/>
                  </pic:spPr>
                </pic:pic>
              </a:graphicData>
            </a:graphic>
          </wp:anchor>
        </w:drawing>
      </w:r>
      <w:r>
        <w:rPr>
          <w:rStyle w:val="Aucun"/>
          <w:rFonts w:ascii="Arial" w:eastAsia="Arial" w:hAnsi="Arial" w:cs="Arial"/>
          <w:b/>
          <w:bCs/>
          <w:noProof/>
          <w:color w:val="004D80"/>
          <w:sz w:val="22"/>
          <w:szCs w:val="22"/>
          <w:u w:color="004D80"/>
        </w:rPr>
        <w:drawing>
          <wp:anchor distT="0" distB="0" distL="0" distR="0" simplePos="0" relativeHeight="251676672" behindDoc="0" locked="0" layoutInCell="1" allowOverlap="1" wp14:anchorId="319AC7BD" wp14:editId="19ED58EE">
            <wp:simplePos x="0" y="0"/>
            <wp:positionH relativeFrom="page">
              <wp:posOffset>3786468</wp:posOffset>
            </wp:positionH>
            <wp:positionV relativeFrom="line">
              <wp:posOffset>236621</wp:posOffset>
            </wp:positionV>
            <wp:extent cx="1325940" cy="260768"/>
            <wp:effectExtent l="0" t="0" r="0" b="0"/>
            <wp:wrapNone/>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30"/>
                    <a:stretch>
                      <a:fillRect/>
                    </a:stretch>
                  </pic:blipFill>
                  <pic:spPr>
                    <a:xfrm>
                      <a:off x="0" y="0"/>
                      <a:ext cx="1325940" cy="260768"/>
                    </a:xfrm>
                    <a:prstGeom prst="rect">
                      <a:avLst/>
                    </a:prstGeom>
                    <a:ln w="12700" cap="flat">
                      <a:noFill/>
                      <a:miter lim="400000"/>
                    </a:ln>
                    <a:effectLst/>
                  </pic:spPr>
                </pic:pic>
              </a:graphicData>
            </a:graphic>
          </wp:anchor>
        </w:drawing>
      </w:r>
    </w:p>
    <w:p w14:paraId="76F9ED7F" w14:textId="77777777" w:rsidR="00F7287A" w:rsidRDefault="00F7287A" w:rsidP="00F7287A">
      <w:pPr>
        <w:pStyle w:val="CorpsA"/>
        <w:widowControl w:val="0"/>
        <w:jc w:val="both"/>
        <w:rPr>
          <w:rStyle w:val="Aucun"/>
          <w:rFonts w:ascii="Arial" w:eastAsia="Arial" w:hAnsi="Arial" w:cs="Arial"/>
          <w:color w:val="004D80"/>
          <w:u w:color="004D80"/>
        </w:rPr>
      </w:pPr>
      <w:r>
        <w:rPr>
          <w:rStyle w:val="Aucun"/>
          <w:rFonts w:ascii="Arial" w:hAnsi="Arial"/>
          <w:i/>
          <w:iCs/>
        </w:rPr>
        <w:t>————————————————————————————————————————</w:t>
      </w:r>
    </w:p>
    <w:p w14:paraId="6D190E74"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754C78F0"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11C898AF"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5796310A"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37E420B4"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45C76B96"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hAnsi="Arial"/>
          <w:b/>
          <w:bCs/>
          <w:color w:val="004D80"/>
          <w:sz w:val="22"/>
          <w:szCs w:val="22"/>
          <w:u w:color="004D80"/>
        </w:rPr>
        <w:t>Contact presse</w:t>
      </w:r>
    </w:p>
    <w:p w14:paraId="0E773D4D" w14:textId="288DE750" w:rsidR="00F7287A" w:rsidRDefault="00F7287A" w:rsidP="00F7287A">
      <w:pPr>
        <w:pStyle w:val="CorpsA"/>
        <w:widowControl w:val="0"/>
        <w:jc w:val="both"/>
        <w:rPr>
          <w:rStyle w:val="Aucun"/>
          <w:rFonts w:ascii="Arial" w:eastAsia="Arial" w:hAnsi="Arial" w:cs="Arial"/>
          <w:i/>
          <w:iCs/>
        </w:rPr>
      </w:pPr>
      <w:r>
        <w:rPr>
          <w:rStyle w:val="Aucun"/>
          <w:rFonts w:ascii="Arial" w:hAnsi="Arial"/>
          <w:i/>
          <w:iCs/>
        </w:rPr>
        <w:t>—————————————————————————————————————————</w:t>
      </w:r>
    </w:p>
    <w:p w14:paraId="0F77645B" w14:textId="77777777" w:rsidR="00F7287A" w:rsidRDefault="00F7287A" w:rsidP="00F7287A">
      <w:pPr>
        <w:pStyle w:val="CorpsA"/>
        <w:widowControl w:val="0"/>
        <w:jc w:val="both"/>
        <w:rPr>
          <w:rStyle w:val="Aucun"/>
          <w:rFonts w:ascii="Arial" w:eastAsia="Arial" w:hAnsi="Arial" w:cs="Arial"/>
          <w:i/>
          <w:iCs/>
        </w:rPr>
      </w:pPr>
    </w:p>
    <w:p w14:paraId="72519F11" w14:textId="77777777" w:rsidR="00F7287A" w:rsidRDefault="00F7287A" w:rsidP="00F7287A">
      <w:pPr>
        <w:pStyle w:val="CorpsA"/>
        <w:widowControl w:val="0"/>
        <w:jc w:val="both"/>
        <w:rPr>
          <w:rStyle w:val="Aucun"/>
          <w:rFonts w:ascii="Arial" w:eastAsia="Arial" w:hAnsi="Arial" w:cs="Arial"/>
        </w:rPr>
      </w:pPr>
      <w:r>
        <w:rPr>
          <w:rStyle w:val="Aucun"/>
          <w:rFonts w:ascii="Arial" w:hAnsi="Arial"/>
          <w:b/>
          <w:bCs/>
        </w:rPr>
        <w:t>Valé</w:t>
      </w:r>
      <w:r>
        <w:rPr>
          <w:rStyle w:val="Aucun"/>
          <w:rFonts w:ascii="Arial" w:hAnsi="Arial"/>
          <w:b/>
          <w:bCs/>
          <w:lang w:val="pt-PT"/>
        </w:rPr>
        <w:t>rie Dissaux</w:t>
      </w:r>
      <w:r>
        <w:rPr>
          <w:rStyle w:val="Aucun"/>
          <w:rFonts w:ascii="Arial" w:hAnsi="Arial"/>
        </w:rPr>
        <w:t xml:space="preserve"> | +33 (0)6 58 90 05 46 | </w:t>
      </w:r>
      <w:hyperlink r:id="rId31" w:history="1">
        <w:r w:rsidRPr="00F6002A">
          <w:rPr>
            <w:rStyle w:val="Hyperlink3"/>
            <w:lang w:val="fr-FR"/>
          </w:rPr>
          <w:t>vdissaux@zia-agency.com</w:t>
        </w:r>
      </w:hyperlink>
      <w:r>
        <w:rPr>
          <w:rStyle w:val="Aucun"/>
          <w:rFonts w:ascii="Arial" w:hAnsi="Arial"/>
        </w:rPr>
        <w:t xml:space="preserve"> | </w:t>
      </w:r>
      <w:hyperlink r:id="rId32" w:history="1">
        <w:r w:rsidRPr="00F6002A">
          <w:rPr>
            <w:rStyle w:val="Hyperlink3"/>
            <w:lang w:val="fr-FR"/>
          </w:rPr>
          <w:t>contact@zia-agency.com</w:t>
        </w:r>
      </w:hyperlink>
    </w:p>
    <w:p w14:paraId="40504F3B" w14:textId="77777777" w:rsidR="00F7287A" w:rsidRDefault="00F7287A" w:rsidP="00F7287A">
      <w:pPr>
        <w:pStyle w:val="CorpsA"/>
        <w:widowControl w:val="0"/>
        <w:jc w:val="both"/>
        <w:rPr>
          <w:rStyle w:val="Aucun"/>
          <w:rFonts w:ascii="Arial" w:eastAsia="Arial" w:hAnsi="Arial" w:cs="Arial"/>
        </w:rPr>
      </w:pPr>
    </w:p>
    <w:p w14:paraId="63FC4E3E" w14:textId="01BA843F" w:rsidR="00F7287A" w:rsidRDefault="007C6F9B" w:rsidP="00F7287A">
      <w:pPr>
        <w:pStyle w:val="CorpsA"/>
        <w:widowControl w:val="0"/>
        <w:jc w:val="both"/>
        <w:rPr>
          <w:rStyle w:val="Aucun"/>
          <w:rFonts w:ascii="Arial" w:eastAsia="Arial" w:hAnsi="Arial" w:cs="Arial"/>
        </w:rPr>
      </w:pPr>
      <w:r>
        <w:rPr>
          <w:noProof/>
        </w:rPr>
        <w:drawing>
          <wp:anchor distT="0" distB="0" distL="0" distR="0" simplePos="0" relativeHeight="251679744" behindDoc="0" locked="0" layoutInCell="1" allowOverlap="1" wp14:anchorId="1A0CBE60" wp14:editId="6B7011FE">
            <wp:simplePos x="0" y="0"/>
            <wp:positionH relativeFrom="margin">
              <wp:align>left</wp:align>
            </wp:positionH>
            <wp:positionV relativeFrom="page">
              <wp:posOffset>6979042</wp:posOffset>
            </wp:positionV>
            <wp:extent cx="1628145" cy="357187"/>
            <wp:effectExtent l="0" t="0" r="0" b="5080"/>
            <wp:wrapNone/>
            <wp:docPr id="1073741846" name="officeArt object" descr="Une image contenant texte, Police, Graphique,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1073741846" name="Une image contenant texte, Police, Graphique, graphismeDescription générée automatiquement" descr="Une image contenant texte, Police, Graphique, graphismeDescription générée automatiquement"/>
                    <pic:cNvPicPr>
                      <a:picLocks noChangeAspect="1"/>
                    </pic:cNvPicPr>
                  </pic:nvPicPr>
                  <pic:blipFill>
                    <a:blip r:embed="rId33"/>
                    <a:stretch>
                      <a:fillRect/>
                    </a:stretch>
                  </pic:blipFill>
                  <pic:spPr>
                    <a:xfrm>
                      <a:off x="0" y="0"/>
                      <a:ext cx="1628145" cy="357187"/>
                    </a:xfrm>
                    <a:prstGeom prst="rect">
                      <a:avLst/>
                    </a:prstGeom>
                    <a:ln w="12700" cap="flat">
                      <a:noFill/>
                      <a:miter lim="400000"/>
                    </a:ln>
                    <a:effectLst/>
                  </pic:spPr>
                </pic:pic>
              </a:graphicData>
            </a:graphic>
          </wp:anchor>
        </w:drawing>
      </w:r>
    </w:p>
    <w:p w14:paraId="6152891F" w14:textId="7535237F" w:rsidR="00F7287A" w:rsidRDefault="00F7287A" w:rsidP="00F7287A">
      <w:pPr>
        <w:pStyle w:val="Pardfaut"/>
        <w:spacing w:before="0" w:line="240" w:lineRule="auto"/>
        <w:jc w:val="both"/>
        <w:rPr>
          <w:rStyle w:val="Aucun"/>
          <w:rFonts w:ascii="Arial" w:eastAsia="Arial" w:hAnsi="Arial" w:cs="Arial"/>
          <w:sz w:val="22"/>
          <w:szCs w:val="22"/>
        </w:rPr>
      </w:pPr>
    </w:p>
    <w:p w14:paraId="366359FB" w14:textId="594EF08F"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1C7FC55B"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6CC2FF5C" w14:textId="3ABBE0F3"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0FCB5B52" w14:textId="25C495FB"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077B05AD"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159569C2" w14:textId="46C75936"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2006FBE3"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p>
    <w:p w14:paraId="46FA0716" w14:textId="77777777" w:rsidR="00F7287A" w:rsidRDefault="00F7287A" w:rsidP="00F7287A">
      <w:pPr>
        <w:pStyle w:val="Pardfaut"/>
        <w:spacing w:before="0" w:line="240" w:lineRule="auto"/>
        <w:jc w:val="both"/>
        <w:rPr>
          <w:rStyle w:val="Aucun"/>
          <w:rFonts w:ascii="Arial" w:eastAsia="Arial" w:hAnsi="Arial" w:cs="Arial"/>
          <w:b/>
          <w:bCs/>
          <w:color w:val="004D80"/>
          <w:sz w:val="22"/>
          <w:szCs w:val="22"/>
          <w:u w:color="004D80"/>
        </w:rPr>
      </w:pPr>
      <w:r>
        <w:rPr>
          <w:rStyle w:val="Aucun"/>
          <w:rFonts w:ascii="Arial" w:hAnsi="Arial"/>
          <w:b/>
          <w:bCs/>
          <w:color w:val="004D80"/>
          <w:sz w:val="22"/>
          <w:szCs w:val="22"/>
          <w:u w:color="004D80"/>
        </w:rPr>
        <w:t>Le programme de la conférence EnR Entreprises (programme complet sur</w:t>
      </w:r>
      <w:r>
        <w:t xml:space="preserve"> </w:t>
      </w:r>
      <w:hyperlink r:id="rId34" w:history="1">
        <w:r>
          <w:rPr>
            <w:rStyle w:val="Hyperlink4"/>
          </w:rPr>
          <w:t>EnR Entreprises - Programme</w:t>
        </w:r>
      </w:hyperlink>
      <w:r>
        <w:rPr>
          <w:rStyle w:val="Aucun"/>
          <w:rFonts w:ascii="Arial" w:hAnsi="Arial"/>
          <w:b/>
          <w:bCs/>
          <w:color w:val="004D80"/>
          <w:sz w:val="22"/>
          <w:szCs w:val="22"/>
          <w:u w:color="004D80"/>
        </w:rPr>
        <w:t>)</w:t>
      </w:r>
    </w:p>
    <w:p w14:paraId="00EEA5BF" w14:textId="66EFBE87" w:rsidR="00F7287A" w:rsidRDefault="00F7287A" w:rsidP="00F7287A">
      <w:pPr>
        <w:pStyle w:val="CorpsA"/>
        <w:widowControl w:val="0"/>
        <w:jc w:val="both"/>
        <w:rPr>
          <w:rStyle w:val="Aucun"/>
          <w:rFonts w:ascii="Arial" w:eastAsia="Arial" w:hAnsi="Arial" w:cs="Arial"/>
        </w:rPr>
      </w:pPr>
      <w:r>
        <w:rPr>
          <w:rStyle w:val="Aucun"/>
          <w:rFonts w:ascii="Arial" w:hAnsi="Arial"/>
        </w:rPr>
        <w:t>—————————————————————————————————————————</w:t>
      </w:r>
    </w:p>
    <w:p w14:paraId="5E594030" w14:textId="77777777" w:rsidR="00F7287A" w:rsidRDefault="00F7287A" w:rsidP="00F7287A">
      <w:pPr>
        <w:pStyle w:val="Pardfaut"/>
        <w:spacing w:before="0" w:line="240" w:lineRule="auto"/>
        <w:jc w:val="both"/>
        <w:rPr>
          <w:rStyle w:val="Aucun"/>
          <w:rFonts w:ascii="Arial" w:eastAsia="Arial" w:hAnsi="Arial" w:cs="Arial"/>
          <w:sz w:val="22"/>
          <w:szCs w:val="22"/>
        </w:rPr>
      </w:pPr>
      <w:r>
        <w:rPr>
          <w:rStyle w:val="Aucun"/>
          <w:rFonts w:ascii="Arial" w:eastAsia="Arial" w:hAnsi="Arial" w:cs="Arial"/>
          <w:noProof/>
          <w:sz w:val="22"/>
          <w:szCs w:val="22"/>
        </w:rPr>
        <mc:AlternateContent>
          <mc:Choice Requires="wps">
            <w:drawing>
              <wp:anchor distT="152400" distB="152400" distL="152400" distR="152400" simplePos="0" relativeHeight="251662336" behindDoc="0" locked="0" layoutInCell="1" allowOverlap="1" wp14:anchorId="41796FF0" wp14:editId="6AC81CFB">
                <wp:simplePos x="0" y="0"/>
                <wp:positionH relativeFrom="page">
                  <wp:posOffset>726439</wp:posOffset>
                </wp:positionH>
                <wp:positionV relativeFrom="page">
                  <wp:posOffset>929550</wp:posOffset>
                </wp:positionV>
                <wp:extent cx="6107357" cy="2356565"/>
                <wp:effectExtent l="0" t="0" r="0" b="0"/>
                <wp:wrapTopAndBottom distT="152400" distB="152400"/>
                <wp:docPr id="1073741845" name="officeArt object" descr="Rendez-vous avec l’Institut Orygeen le mercredi 11 juin 2025 autour de la neutralité carbone…"/>
                <wp:cNvGraphicFramePr/>
                <a:graphic xmlns:a="http://schemas.openxmlformats.org/drawingml/2006/main">
                  <a:graphicData uri="http://schemas.microsoft.com/office/word/2010/wordprocessingShape">
                    <wps:wsp>
                      <wps:cNvSpPr txBox="1"/>
                      <wps:spPr>
                        <a:xfrm>
                          <a:off x="0" y="0"/>
                          <a:ext cx="6107357" cy="2356565"/>
                        </a:xfrm>
                        <a:prstGeom prst="rect">
                          <a:avLst/>
                        </a:prstGeom>
                        <a:noFill/>
                        <a:ln w="12700" cap="flat">
                          <a:solidFill>
                            <a:srgbClr val="000000"/>
                          </a:solidFill>
                          <a:prstDash val="solid"/>
                          <a:miter lim="400000"/>
                        </a:ln>
                        <a:effectLst/>
                      </wps:spPr>
                      <wps:txbx>
                        <w:txbxContent>
                          <w:p w14:paraId="25EE859E" w14:textId="77777777" w:rsidR="00F7287A" w:rsidRDefault="00F7287A" w:rsidP="00F7287A">
                            <w:pPr>
                              <w:pStyle w:val="Pardfaut"/>
                              <w:spacing w:before="0" w:line="240" w:lineRule="auto"/>
                              <w:rPr>
                                <w:rStyle w:val="Aucun"/>
                                <w:rFonts w:ascii="Arial" w:eastAsia="Arial" w:hAnsi="Arial" w:cs="Arial"/>
                                <w:b/>
                                <w:bCs/>
                                <w:sz w:val="22"/>
                                <w:szCs w:val="22"/>
                              </w:rPr>
                            </w:pPr>
                            <w:r>
                              <w:rPr>
                                <w:rStyle w:val="Aucun"/>
                                <w:rFonts w:ascii="Arial" w:hAnsi="Arial"/>
                                <w:b/>
                                <w:bCs/>
                                <w:sz w:val="22"/>
                                <w:szCs w:val="22"/>
                              </w:rPr>
                              <w:t>Rendez-vous avec l</w:t>
                            </w:r>
                            <w:r>
                              <w:rPr>
                                <w:rStyle w:val="Aucun"/>
                                <w:b/>
                                <w:bCs/>
                                <w:sz w:val="22"/>
                                <w:szCs w:val="22"/>
                                <w:rtl/>
                              </w:rPr>
                              <w:t>’</w:t>
                            </w:r>
                            <w:r>
                              <w:rPr>
                                <w:rStyle w:val="Aucun"/>
                                <w:rFonts w:ascii="Arial" w:hAnsi="Arial"/>
                                <w:b/>
                                <w:bCs/>
                                <w:sz w:val="22"/>
                                <w:szCs w:val="22"/>
                                <w:lang w:val="nl-NL"/>
                              </w:rPr>
                              <w:t xml:space="preserve">Institut Orygeen le </w:t>
                            </w:r>
                            <w:r>
                              <w:rPr>
                                <w:rStyle w:val="Aucun"/>
                                <w:rFonts w:ascii="Arial" w:hAnsi="Arial"/>
                                <w:b/>
                                <w:bCs/>
                                <w:sz w:val="22"/>
                                <w:szCs w:val="22"/>
                              </w:rPr>
                              <w:t>mercredi 11 juin 2025 autour de la neutralité carbone</w:t>
                            </w:r>
                          </w:p>
                          <w:p w14:paraId="4A88BC5D" w14:textId="77777777" w:rsidR="00F7287A" w:rsidRDefault="00F7287A" w:rsidP="00F7287A">
                            <w:pPr>
                              <w:pStyle w:val="Pardfaut"/>
                              <w:spacing w:before="0" w:line="240" w:lineRule="auto"/>
                              <w:rPr>
                                <w:rStyle w:val="Aucun"/>
                                <w:rFonts w:ascii="Arial" w:eastAsia="Arial" w:hAnsi="Arial" w:cs="Arial"/>
                                <w:sz w:val="22"/>
                                <w:szCs w:val="22"/>
                              </w:rPr>
                            </w:pPr>
                          </w:p>
                          <w:p w14:paraId="7AAF1DF0" w14:textId="170CF10B" w:rsidR="00F7287A" w:rsidRDefault="00F7287A" w:rsidP="00F7287A">
                            <w:pPr>
                              <w:pStyle w:val="Pardfaut"/>
                              <w:spacing w:before="0" w:line="240" w:lineRule="auto"/>
                              <w:rPr>
                                <w:rStyle w:val="Aucun"/>
                                <w:rFonts w:ascii="Arial" w:eastAsia="Arial" w:hAnsi="Arial" w:cs="Arial"/>
                                <w:sz w:val="22"/>
                                <w:szCs w:val="22"/>
                                <w:shd w:val="clear" w:color="auto" w:fill="FFFFFF"/>
                              </w:rPr>
                            </w:pPr>
                            <w:r>
                              <w:rPr>
                                <w:rStyle w:val="Aucun"/>
                                <w:rFonts w:ascii="Arial" w:hAnsi="Arial"/>
                                <w:sz w:val="22"/>
                                <w:szCs w:val="22"/>
                                <w:shd w:val="clear" w:color="auto" w:fill="FFFFFF"/>
                              </w:rPr>
                              <w:t>L</w:t>
                            </w:r>
                            <w:r>
                              <w:rPr>
                                <w:rStyle w:val="Aucun"/>
                                <w:sz w:val="22"/>
                                <w:szCs w:val="22"/>
                                <w:shd w:val="clear" w:color="auto" w:fill="FFFFFF"/>
                              </w:rPr>
                              <w:t>’</w:t>
                            </w:r>
                            <w:r>
                              <w:rPr>
                                <w:rStyle w:val="Aucun"/>
                                <w:rFonts w:ascii="Arial" w:hAnsi="Arial"/>
                                <w:sz w:val="22"/>
                                <w:szCs w:val="22"/>
                                <w:shd w:val="clear" w:color="auto" w:fill="FFFFFF"/>
                                <w:lang w:val="nl-NL"/>
                              </w:rPr>
                              <w:t>Institut Orygeen et Everwood,</w:t>
                            </w:r>
                            <w:r>
                              <w:rPr>
                                <w:rStyle w:val="Aucun"/>
                                <w:rFonts w:ascii="Arial" w:hAnsi="Arial"/>
                                <w:sz w:val="22"/>
                                <w:szCs w:val="22"/>
                                <w:shd w:val="clear" w:color="auto" w:fill="FFFFFF"/>
                              </w:rPr>
                              <w:t> en partenariat avec l</w:t>
                            </w:r>
                            <w:r>
                              <w:rPr>
                                <w:rStyle w:val="Aucun"/>
                                <w:sz w:val="22"/>
                                <w:szCs w:val="22"/>
                                <w:shd w:val="clear" w:color="auto" w:fill="FFFFFF"/>
                              </w:rPr>
                              <w:t>’</w:t>
                            </w:r>
                            <w:r>
                              <w:rPr>
                                <w:rStyle w:val="Aucun"/>
                                <w:rFonts w:ascii="Arial" w:hAnsi="Arial"/>
                                <w:sz w:val="22"/>
                                <w:szCs w:val="22"/>
                                <w:shd w:val="clear" w:color="auto" w:fill="FFFFFF"/>
                              </w:rPr>
                              <w:t xml:space="preserve">ADEME, organisent la 5e édition de Neutrality, la Conférence Nationale de la Contribution à la Neutralité Carbone le mercredi 11 juin 2025 à </w:t>
                            </w:r>
                            <w:r>
                              <w:rPr>
                                <w:rStyle w:val="Aucun"/>
                                <w:rFonts w:ascii="Arial" w:hAnsi="Arial"/>
                                <w:sz w:val="22"/>
                                <w:szCs w:val="22"/>
                                <w:shd w:val="clear" w:color="auto" w:fill="FFFFFF"/>
                                <w:lang w:val="it-IT"/>
                              </w:rPr>
                              <w:t>l'Universit</w:t>
                            </w:r>
                            <w:r>
                              <w:rPr>
                                <w:rStyle w:val="Aucun"/>
                                <w:rFonts w:ascii="Arial" w:hAnsi="Arial"/>
                                <w:sz w:val="22"/>
                                <w:szCs w:val="22"/>
                                <w:shd w:val="clear" w:color="auto" w:fill="FFFFFF"/>
                              </w:rPr>
                              <w:t>é Sorbonne-Nouvelle à Paris. Cet événement unique en France, dédié aux rencontres et au partage d</w:t>
                            </w:r>
                            <w:r>
                              <w:rPr>
                                <w:rStyle w:val="Aucun"/>
                                <w:sz w:val="22"/>
                                <w:szCs w:val="22"/>
                                <w:shd w:val="clear" w:color="auto" w:fill="FFFFFF"/>
                              </w:rPr>
                              <w:t>’</w:t>
                            </w:r>
                            <w:r w:rsidRPr="00F6002A">
                              <w:rPr>
                                <w:rStyle w:val="Aucun"/>
                                <w:rFonts w:ascii="Arial" w:hAnsi="Arial"/>
                                <w:sz w:val="22"/>
                                <w:szCs w:val="22"/>
                                <w:shd w:val="clear" w:color="auto" w:fill="FFFFFF"/>
                              </w:rPr>
                              <w:t>exp</w:t>
                            </w:r>
                            <w:r>
                              <w:rPr>
                                <w:rStyle w:val="Aucun"/>
                                <w:rFonts w:ascii="Arial" w:hAnsi="Arial"/>
                                <w:sz w:val="22"/>
                                <w:szCs w:val="22"/>
                                <w:shd w:val="clear" w:color="auto" w:fill="FFFFFF"/>
                              </w:rPr>
                              <w:t>ériences entre pairs, réunit, dans un format hybride, à la fois en présentiel et en live, entreprises, experts et porteurs de projets de séquestration biologique des fili</w:t>
                            </w:r>
                            <w:r>
                              <w:rPr>
                                <w:rStyle w:val="Aucun"/>
                                <w:rFonts w:ascii="Arial" w:hAnsi="Arial"/>
                                <w:sz w:val="22"/>
                                <w:szCs w:val="22"/>
                                <w:shd w:val="clear" w:color="auto" w:fill="FFFFFF"/>
                                <w:lang w:val="it-IT"/>
                              </w:rPr>
                              <w:t>è</w:t>
                            </w:r>
                            <w:r>
                              <w:rPr>
                                <w:rStyle w:val="Aucun"/>
                                <w:rFonts w:ascii="Arial" w:hAnsi="Arial"/>
                                <w:sz w:val="22"/>
                                <w:szCs w:val="22"/>
                                <w:shd w:val="clear" w:color="auto" w:fill="FFFFFF"/>
                              </w:rPr>
                              <w:t>res forêt-bois et agricole, autour de tables rondes et keynotes. L</w:t>
                            </w:r>
                            <w:r>
                              <w:rPr>
                                <w:rStyle w:val="Aucun"/>
                                <w:sz w:val="22"/>
                                <w:szCs w:val="22"/>
                                <w:shd w:val="clear" w:color="auto" w:fill="FFFFFF"/>
                              </w:rPr>
                              <w:t>’</w:t>
                            </w:r>
                            <w:r>
                              <w:rPr>
                                <w:rStyle w:val="Aucun"/>
                                <w:rFonts w:ascii="Arial" w:hAnsi="Arial"/>
                                <w:sz w:val="22"/>
                                <w:szCs w:val="22"/>
                                <w:shd w:val="clear" w:color="auto" w:fill="FFFFFF"/>
                              </w:rPr>
                              <w:t xml:space="preserve">ambition de Neutrality : promouvoir les solutions de contribution à </w:t>
                            </w:r>
                            <w:r>
                              <w:rPr>
                                <w:rStyle w:val="Aucun"/>
                                <w:rFonts w:ascii="Arial" w:hAnsi="Arial"/>
                                <w:sz w:val="22"/>
                                <w:szCs w:val="22"/>
                                <w:shd w:val="clear" w:color="auto" w:fill="FFFFFF"/>
                                <w:lang w:val="de-DE"/>
                              </w:rPr>
                              <w:t>la neutralit</w:t>
                            </w:r>
                            <w:r>
                              <w:rPr>
                                <w:rStyle w:val="Aucun"/>
                                <w:rFonts w:ascii="Arial" w:hAnsi="Arial"/>
                                <w:sz w:val="22"/>
                                <w:szCs w:val="22"/>
                                <w:shd w:val="clear" w:color="auto" w:fill="FFFFFF"/>
                              </w:rPr>
                              <w:t xml:space="preserve">é </w:t>
                            </w:r>
                            <w:r w:rsidR="007C6F9B">
                              <w:rPr>
                                <w:rStyle w:val="Aucun"/>
                                <w:rFonts w:ascii="Arial" w:hAnsi="Arial"/>
                                <w:sz w:val="22"/>
                                <w:szCs w:val="22"/>
                                <w:shd w:val="clear" w:color="auto" w:fill="FFFFFF"/>
                                <w:lang w:val="it-IT"/>
                              </w:rPr>
                              <w:t xml:space="preserve">carbone </w:t>
                            </w:r>
                            <w:r w:rsidR="007C6F9B">
                              <w:rPr>
                                <w:rStyle w:val="Aucun"/>
                                <w:rFonts w:ascii="Arial" w:hAnsi="Arial"/>
                                <w:sz w:val="22"/>
                                <w:szCs w:val="22"/>
                                <w:shd w:val="clear" w:color="auto" w:fill="FFFFFF"/>
                              </w:rPr>
                              <w:t>et</w:t>
                            </w:r>
                            <w:r>
                              <w:rPr>
                                <w:rStyle w:val="Aucun"/>
                                <w:rFonts w:ascii="Arial" w:hAnsi="Arial"/>
                                <w:sz w:val="22"/>
                                <w:szCs w:val="22"/>
                                <w:shd w:val="clear" w:color="auto" w:fill="FFFFFF"/>
                              </w:rPr>
                              <w:t xml:space="preserve"> valoriser les initiatives inspirantes pour inciter toujours plus d</w:t>
                            </w:r>
                            <w:r>
                              <w:rPr>
                                <w:rStyle w:val="Aucun"/>
                                <w:sz w:val="22"/>
                                <w:szCs w:val="22"/>
                                <w:shd w:val="clear" w:color="auto" w:fill="FFFFFF"/>
                              </w:rPr>
                              <w:t>’</w:t>
                            </w:r>
                            <w:r>
                              <w:rPr>
                                <w:rStyle w:val="Aucun"/>
                                <w:rFonts w:ascii="Arial" w:hAnsi="Arial"/>
                                <w:sz w:val="22"/>
                                <w:szCs w:val="22"/>
                                <w:shd w:val="clear" w:color="auto" w:fill="FFFFFF"/>
                              </w:rPr>
                              <w:t xml:space="preserve">entreprises à rejoindre le mouvement. </w:t>
                            </w:r>
                          </w:p>
                          <w:p w14:paraId="2B1C7E71" w14:textId="77777777" w:rsidR="00F7287A" w:rsidRDefault="00F7287A" w:rsidP="00F7287A">
                            <w:pPr>
                              <w:pStyle w:val="Pardfaut"/>
                              <w:spacing w:before="0" w:line="240" w:lineRule="auto"/>
                              <w:rPr>
                                <w:rStyle w:val="Aucun"/>
                                <w:rFonts w:ascii="Arial" w:eastAsia="Arial" w:hAnsi="Arial" w:cs="Arial"/>
                                <w:sz w:val="22"/>
                                <w:szCs w:val="22"/>
                                <w:shd w:val="clear" w:color="auto" w:fill="FFFFFF"/>
                              </w:rPr>
                            </w:pPr>
                          </w:p>
                          <w:p w14:paraId="7F2B916F" w14:textId="77777777" w:rsidR="00F7287A" w:rsidRDefault="00F7287A" w:rsidP="00F7287A">
                            <w:pPr>
                              <w:pStyle w:val="Pardfaut"/>
                              <w:spacing w:before="0" w:line="240" w:lineRule="auto"/>
                            </w:pPr>
                            <w:r>
                              <w:rPr>
                                <w:rStyle w:val="Aucun"/>
                                <w:rFonts w:ascii="Arial" w:hAnsi="Arial"/>
                                <w:sz w:val="22"/>
                                <w:szCs w:val="22"/>
                                <w:shd w:val="clear" w:color="auto" w:fill="FFFFFF"/>
                              </w:rPr>
                              <w:t>Notez d</w:t>
                            </w:r>
                            <w:r>
                              <w:rPr>
                                <w:rStyle w:val="Aucun"/>
                                <w:rFonts w:ascii="Arial" w:hAnsi="Arial"/>
                                <w:sz w:val="22"/>
                                <w:szCs w:val="22"/>
                                <w:shd w:val="clear" w:color="auto" w:fill="FFFFFF"/>
                                <w:lang w:val="it-IT"/>
                              </w:rPr>
                              <w:t>è</w:t>
                            </w:r>
                            <w:r>
                              <w:rPr>
                                <w:rStyle w:val="Aucun"/>
                                <w:rFonts w:ascii="Arial" w:hAnsi="Arial"/>
                                <w:sz w:val="22"/>
                                <w:szCs w:val="22"/>
                                <w:shd w:val="clear" w:color="auto" w:fill="FFFFFF"/>
                              </w:rPr>
                              <w:t xml:space="preserve">s à présent la date du 11 juin 2025 dans votre agenda et retrouvez toutes les informations sur </w:t>
                            </w:r>
                            <w:hyperlink r:id="rId35" w:history="1">
                              <w:r>
                                <w:rPr>
                                  <w:rStyle w:val="Hyperlink5"/>
                                </w:rPr>
                                <w:t>conference-neutrality.fr</w:t>
                              </w:r>
                            </w:hyperlink>
                            <w:r>
                              <w:rPr>
                                <w:rStyle w:val="Aucun"/>
                                <w:rFonts w:ascii="Arial" w:hAnsi="Arial"/>
                                <w:sz w:val="22"/>
                                <w:szCs w:val="22"/>
                                <w:shd w:val="clear" w:color="auto" w:fill="FFFFFF"/>
                              </w:rPr>
                              <w:t xml:space="preserve">  </w:t>
                            </w:r>
                          </w:p>
                        </w:txbxContent>
                      </wps:txbx>
                      <wps:bodyPr wrap="square" lIns="50800" tIns="50800" rIns="50800" bIns="50800" numCol="1" anchor="t">
                        <a:noAutofit/>
                      </wps:bodyPr>
                    </wps:wsp>
                  </a:graphicData>
                </a:graphic>
              </wp:anchor>
            </w:drawing>
          </mc:Choice>
          <mc:Fallback>
            <w:pict>
              <v:shapetype w14:anchorId="41796FF0" id="_x0000_t202" coordsize="21600,21600" o:spt="202" path="m,l,21600r21600,l21600,xe">
                <v:stroke joinstyle="miter"/>
                <v:path gradientshapeok="t" o:connecttype="rect"/>
              </v:shapetype>
              <v:shape id="officeArt object" o:spid="_x0000_s1026" type="#_x0000_t202" alt="Rendez-vous avec l’Institut Orygeen le mercredi 11 juin 2025 autour de la neutralité carbone…" style="position:absolute;left:0;text-align:left;margin-left:57.2pt;margin-top:73.2pt;width:480.9pt;height:185.5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" filled="f" strokeweight="1pt">
                <v:stroke miterlimit="4"/>
                <v:textbox inset="4pt,4pt,4pt,4pt">
                  <w:txbxContent>
                    <w:p w14:paraId="25EE859E" w14:textId="77777777" w:rsidR="00F7287A" w:rsidRDefault="00F7287A" w:rsidP="00F7287A">
                      <w:pPr>
                        <w:pStyle w:val="Pardfaut"/>
                        <w:spacing w:before="0" w:line="240" w:lineRule="auto"/>
                        <w:rPr>
                          <w:rStyle w:val="Aucun"/>
                          <w:rFonts w:ascii="Arial" w:eastAsia="Arial" w:hAnsi="Arial" w:cs="Arial"/>
                          <w:b/>
                          <w:bCs/>
                          <w:sz w:val="22"/>
                          <w:szCs w:val="22"/>
                        </w:rPr>
                      </w:pPr>
                      <w:r>
                        <w:rPr>
                          <w:rStyle w:val="Aucun"/>
                          <w:rFonts w:ascii="Arial" w:hAnsi="Arial"/>
                          <w:b/>
                          <w:bCs/>
                          <w:sz w:val="22"/>
                          <w:szCs w:val="22"/>
                        </w:rPr>
                        <w:t>Rendez-vous avec l</w:t>
                      </w:r>
                      <w:r>
                        <w:rPr>
                          <w:rStyle w:val="Aucun"/>
                          <w:b/>
                          <w:bCs/>
                          <w:sz w:val="22"/>
                          <w:szCs w:val="22"/>
                          <w:rtl/>
                        </w:rPr>
                        <w:t>’</w:t>
                      </w:r>
                      <w:r>
                        <w:rPr>
                          <w:rStyle w:val="Aucun"/>
                          <w:rFonts w:ascii="Arial" w:hAnsi="Arial"/>
                          <w:b/>
                          <w:bCs/>
                          <w:sz w:val="22"/>
                          <w:szCs w:val="22"/>
                          <w:lang w:val="nl-NL"/>
                        </w:rPr>
                        <w:t xml:space="preserve">Institut Orygeen le </w:t>
                      </w:r>
                      <w:r>
                        <w:rPr>
                          <w:rStyle w:val="Aucun"/>
                          <w:rFonts w:ascii="Arial" w:hAnsi="Arial"/>
                          <w:b/>
                          <w:bCs/>
                          <w:sz w:val="22"/>
                          <w:szCs w:val="22"/>
                        </w:rPr>
                        <w:t>mercredi 11 juin 2025 autour de la neutralité carbone</w:t>
                      </w:r>
                    </w:p>
                    <w:p w14:paraId="4A88BC5D" w14:textId="77777777" w:rsidR="00F7287A" w:rsidRDefault="00F7287A" w:rsidP="00F7287A">
                      <w:pPr>
                        <w:pStyle w:val="Pardfaut"/>
                        <w:spacing w:before="0" w:line="240" w:lineRule="auto"/>
                        <w:rPr>
                          <w:rStyle w:val="Aucun"/>
                          <w:rFonts w:ascii="Arial" w:eastAsia="Arial" w:hAnsi="Arial" w:cs="Arial"/>
                          <w:sz w:val="22"/>
                          <w:szCs w:val="22"/>
                        </w:rPr>
                      </w:pPr>
                    </w:p>
                    <w:p w14:paraId="7AAF1DF0" w14:textId="170CF10B" w:rsidR="00F7287A" w:rsidRDefault="00F7287A" w:rsidP="00F7287A">
                      <w:pPr>
                        <w:pStyle w:val="Pardfaut"/>
                        <w:spacing w:before="0" w:line="240" w:lineRule="auto"/>
                        <w:rPr>
                          <w:rStyle w:val="Aucun"/>
                          <w:rFonts w:ascii="Arial" w:eastAsia="Arial" w:hAnsi="Arial" w:cs="Arial"/>
                          <w:sz w:val="22"/>
                          <w:szCs w:val="22"/>
                          <w:shd w:val="clear" w:color="auto" w:fill="FFFFFF"/>
                        </w:rPr>
                      </w:pPr>
                      <w:r>
                        <w:rPr>
                          <w:rStyle w:val="Aucun"/>
                          <w:rFonts w:ascii="Arial" w:hAnsi="Arial"/>
                          <w:sz w:val="22"/>
                          <w:szCs w:val="22"/>
                          <w:shd w:val="clear" w:color="auto" w:fill="FFFFFF"/>
                        </w:rPr>
                        <w:t>L</w:t>
                      </w:r>
                      <w:r>
                        <w:rPr>
                          <w:rStyle w:val="Aucun"/>
                          <w:sz w:val="22"/>
                          <w:szCs w:val="22"/>
                          <w:shd w:val="clear" w:color="auto" w:fill="FFFFFF"/>
                        </w:rPr>
                        <w:t>’</w:t>
                      </w:r>
                      <w:r>
                        <w:rPr>
                          <w:rStyle w:val="Aucun"/>
                          <w:rFonts w:ascii="Arial" w:hAnsi="Arial"/>
                          <w:sz w:val="22"/>
                          <w:szCs w:val="22"/>
                          <w:shd w:val="clear" w:color="auto" w:fill="FFFFFF"/>
                          <w:lang w:val="nl-NL"/>
                        </w:rPr>
                        <w:t>Institut Orygeen et Everwood,</w:t>
                      </w:r>
                      <w:r>
                        <w:rPr>
                          <w:rStyle w:val="Aucun"/>
                          <w:rFonts w:ascii="Arial" w:hAnsi="Arial"/>
                          <w:sz w:val="22"/>
                          <w:szCs w:val="22"/>
                          <w:shd w:val="clear" w:color="auto" w:fill="FFFFFF"/>
                        </w:rPr>
                        <w:t> en partenariat avec l</w:t>
                      </w:r>
                      <w:r>
                        <w:rPr>
                          <w:rStyle w:val="Aucun"/>
                          <w:sz w:val="22"/>
                          <w:szCs w:val="22"/>
                          <w:shd w:val="clear" w:color="auto" w:fill="FFFFFF"/>
                        </w:rPr>
                        <w:t>’</w:t>
                      </w:r>
                      <w:r>
                        <w:rPr>
                          <w:rStyle w:val="Aucun"/>
                          <w:rFonts w:ascii="Arial" w:hAnsi="Arial"/>
                          <w:sz w:val="22"/>
                          <w:szCs w:val="22"/>
                          <w:shd w:val="clear" w:color="auto" w:fill="FFFFFF"/>
                        </w:rPr>
                        <w:t xml:space="preserve">ADEME, organisent la 5e édition de Neutrality, la Conférence Nationale de la Contribution à la Neutralité Carbone le mercredi 11 juin 2025 à </w:t>
                      </w:r>
                      <w:r>
                        <w:rPr>
                          <w:rStyle w:val="Aucun"/>
                          <w:rFonts w:ascii="Arial" w:hAnsi="Arial"/>
                          <w:sz w:val="22"/>
                          <w:szCs w:val="22"/>
                          <w:shd w:val="clear" w:color="auto" w:fill="FFFFFF"/>
                          <w:lang w:val="it-IT"/>
                        </w:rPr>
                        <w:t>l'Universit</w:t>
                      </w:r>
                      <w:r>
                        <w:rPr>
                          <w:rStyle w:val="Aucun"/>
                          <w:rFonts w:ascii="Arial" w:hAnsi="Arial"/>
                          <w:sz w:val="22"/>
                          <w:szCs w:val="22"/>
                          <w:shd w:val="clear" w:color="auto" w:fill="FFFFFF"/>
                        </w:rPr>
                        <w:t>é Sorbonne-Nouvelle à Paris. Cet événement unique en France, dédié aux rencontres et au partage d</w:t>
                      </w:r>
                      <w:r>
                        <w:rPr>
                          <w:rStyle w:val="Aucun"/>
                          <w:sz w:val="22"/>
                          <w:szCs w:val="22"/>
                          <w:shd w:val="clear" w:color="auto" w:fill="FFFFFF"/>
                        </w:rPr>
                        <w:t>’</w:t>
                      </w:r>
                      <w:r w:rsidRPr="00F6002A">
                        <w:rPr>
                          <w:rStyle w:val="Aucun"/>
                          <w:rFonts w:ascii="Arial" w:hAnsi="Arial"/>
                          <w:sz w:val="22"/>
                          <w:szCs w:val="22"/>
                          <w:shd w:val="clear" w:color="auto" w:fill="FFFFFF"/>
                        </w:rPr>
                        <w:t>exp</w:t>
                      </w:r>
                      <w:r>
                        <w:rPr>
                          <w:rStyle w:val="Aucun"/>
                          <w:rFonts w:ascii="Arial" w:hAnsi="Arial"/>
                          <w:sz w:val="22"/>
                          <w:szCs w:val="22"/>
                          <w:shd w:val="clear" w:color="auto" w:fill="FFFFFF"/>
                        </w:rPr>
                        <w:t>ériences entre pairs, réunit, dans un format hybride, à la fois en présentiel et en live, entreprises, experts et porteurs de projets de séquestration biologique des fili</w:t>
                      </w:r>
                      <w:r>
                        <w:rPr>
                          <w:rStyle w:val="Aucun"/>
                          <w:rFonts w:ascii="Arial" w:hAnsi="Arial"/>
                          <w:sz w:val="22"/>
                          <w:szCs w:val="22"/>
                          <w:shd w:val="clear" w:color="auto" w:fill="FFFFFF"/>
                          <w:lang w:val="it-IT"/>
                        </w:rPr>
                        <w:t>è</w:t>
                      </w:r>
                      <w:r>
                        <w:rPr>
                          <w:rStyle w:val="Aucun"/>
                          <w:rFonts w:ascii="Arial" w:hAnsi="Arial"/>
                          <w:sz w:val="22"/>
                          <w:szCs w:val="22"/>
                          <w:shd w:val="clear" w:color="auto" w:fill="FFFFFF"/>
                        </w:rPr>
                        <w:t>res forêt-bois et agricole, autour de tables rondes et keynotes. L</w:t>
                      </w:r>
                      <w:r>
                        <w:rPr>
                          <w:rStyle w:val="Aucun"/>
                          <w:sz w:val="22"/>
                          <w:szCs w:val="22"/>
                          <w:shd w:val="clear" w:color="auto" w:fill="FFFFFF"/>
                        </w:rPr>
                        <w:t>’</w:t>
                      </w:r>
                      <w:r>
                        <w:rPr>
                          <w:rStyle w:val="Aucun"/>
                          <w:rFonts w:ascii="Arial" w:hAnsi="Arial"/>
                          <w:sz w:val="22"/>
                          <w:szCs w:val="22"/>
                          <w:shd w:val="clear" w:color="auto" w:fill="FFFFFF"/>
                        </w:rPr>
                        <w:t xml:space="preserve">ambition de Neutrality : promouvoir les solutions de contribution à </w:t>
                      </w:r>
                      <w:r>
                        <w:rPr>
                          <w:rStyle w:val="Aucun"/>
                          <w:rFonts w:ascii="Arial" w:hAnsi="Arial"/>
                          <w:sz w:val="22"/>
                          <w:szCs w:val="22"/>
                          <w:shd w:val="clear" w:color="auto" w:fill="FFFFFF"/>
                          <w:lang w:val="de-DE"/>
                        </w:rPr>
                        <w:t>la neutralit</w:t>
                      </w:r>
                      <w:r>
                        <w:rPr>
                          <w:rStyle w:val="Aucun"/>
                          <w:rFonts w:ascii="Arial" w:hAnsi="Arial"/>
                          <w:sz w:val="22"/>
                          <w:szCs w:val="22"/>
                          <w:shd w:val="clear" w:color="auto" w:fill="FFFFFF"/>
                        </w:rPr>
                        <w:t xml:space="preserve">é </w:t>
                      </w:r>
                      <w:r w:rsidR="007C6F9B">
                        <w:rPr>
                          <w:rStyle w:val="Aucun"/>
                          <w:rFonts w:ascii="Arial" w:hAnsi="Arial"/>
                          <w:sz w:val="22"/>
                          <w:szCs w:val="22"/>
                          <w:shd w:val="clear" w:color="auto" w:fill="FFFFFF"/>
                          <w:lang w:val="it-IT"/>
                        </w:rPr>
                        <w:t xml:space="preserve">carbone </w:t>
                      </w:r>
                      <w:r w:rsidR="007C6F9B">
                        <w:rPr>
                          <w:rStyle w:val="Aucun"/>
                          <w:rFonts w:ascii="Arial" w:hAnsi="Arial"/>
                          <w:sz w:val="22"/>
                          <w:szCs w:val="22"/>
                          <w:shd w:val="clear" w:color="auto" w:fill="FFFFFF"/>
                        </w:rPr>
                        <w:t>et</w:t>
                      </w:r>
                      <w:r>
                        <w:rPr>
                          <w:rStyle w:val="Aucun"/>
                          <w:rFonts w:ascii="Arial" w:hAnsi="Arial"/>
                          <w:sz w:val="22"/>
                          <w:szCs w:val="22"/>
                          <w:shd w:val="clear" w:color="auto" w:fill="FFFFFF"/>
                        </w:rPr>
                        <w:t xml:space="preserve"> valoriser les initiatives inspirantes pour inciter toujours plus d</w:t>
                      </w:r>
                      <w:r>
                        <w:rPr>
                          <w:rStyle w:val="Aucun"/>
                          <w:sz w:val="22"/>
                          <w:szCs w:val="22"/>
                          <w:shd w:val="clear" w:color="auto" w:fill="FFFFFF"/>
                        </w:rPr>
                        <w:t>’</w:t>
                      </w:r>
                      <w:r>
                        <w:rPr>
                          <w:rStyle w:val="Aucun"/>
                          <w:rFonts w:ascii="Arial" w:hAnsi="Arial"/>
                          <w:sz w:val="22"/>
                          <w:szCs w:val="22"/>
                          <w:shd w:val="clear" w:color="auto" w:fill="FFFFFF"/>
                        </w:rPr>
                        <w:t xml:space="preserve">entreprises à rejoindre le mouvement. </w:t>
                      </w:r>
                    </w:p>
                    <w:p w14:paraId="2B1C7E71" w14:textId="77777777" w:rsidR="00F7287A" w:rsidRDefault="00F7287A" w:rsidP="00F7287A">
                      <w:pPr>
                        <w:pStyle w:val="Pardfaut"/>
                        <w:spacing w:before="0" w:line="240" w:lineRule="auto"/>
                        <w:rPr>
                          <w:rStyle w:val="Aucun"/>
                          <w:rFonts w:ascii="Arial" w:eastAsia="Arial" w:hAnsi="Arial" w:cs="Arial"/>
                          <w:sz w:val="22"/>
                          <w:szCs w:val="22"/>
                          <w:shd w:val="clear" w:color="auto" w:fill="FFFFFF"/>
                        </w:rPr>
                      </w:pPr>
                    </w:p>
                    <w:p w14:paraId="7F2B916F" w14:textId="77777777" w:rsidR="00F7287A" w:rsidRDefault="00F7287A" w:rsidP="00F7287A">
                      <w:pPr>
                        <w:pStyle w:val="Pardfaut"/>
                        <w:spacing w:before="0" w:line="240" w:lineRule="auto"/>
                      </w:pPr>
                      <w:r>
                        <w:rPr>
                          <w:rStyle w:val="Aucun"/>
                          <w:rFonts w:ascii="Arial" w:hAnsi="Arial"/>
                          <w:sz w:val="22"/>
                          <w:szCs w:val="22"/>
                          <w:shd w:val="clear" w:color="auto" w:fill="FFFFFF"/>
                        </w:rPr>
                        <w:t>Notez d</w:t>
                      </w:r>
                      <w:r>
                        <w:rPr>
                          <w:rStyle w:val="Aucun"/>
                          <w:rFonts w:ascii="Arial" w:hAnsi="Arial"/>
                          <w:sz w:val="22"/>
                          <w:szCs w:val="22"/>
                          <w:shd w:val="clear" w:color="auto" w:fill="FFFFFF"/>
                          <w:lang w:val="it-IT"/>
                        </w:rPr>
                        <w:t>è</w:t>
                      </w:r>
                      <w:r>
                        <w:rPr>
                          <w:rStyle w:val="Aucun"/>
                          <w:rFonts w:ascii="Arial" w:hAnsi="Arial"/>
                          <w:sz w:val="22"/>
                          <w:szCs w:val="22"/>
                          <w:shd w:val="clear" w:color="auto" w:fill="FFFFFF"/>
                        </w:rPr>
                        <w:t xml:space="preserve">s à présent la date du 11 juin 2025 dans votre agenda et retrouvez toutes les informations sur </w:t>
                      </w:r>
                      <w:hyperlink r:id="rId36" w:history="1">
                        <w:r>
                          <w:rPr>
                            <w:rStyle w:val="Hyperlink5"/>
                          </w:rPr>
                          <w:t>conference-neutrality.fr</w:t>
                        </w:r>
                      </w:hyperlink>
                      <w:r>
                        <w:rPr>
                          <w:rStyle w:val="Aucun"/>
                          <w:rFonts w:ascii="Arial" w:hAnsi="Arial"/>
                          <w:sz w:val="22"/>
                          <w:szCs w:val="22"/>
                          <w:shd w:val="clear" w:color="auto" w:fill="FFFFFF"/>
                        </w:rPr>
                        <w:t xml:space="preserve">  </w:t>
                      </w:r>
                    </w:p>
                  </w:txbxContent>
                </v:textbox>
                <w10:wrap type="topAndBottom" anchorx="page" anchory="page"/>
              </v:shape>
            </w:pict>
          </mc:Fallback>
        </mc:AlternateContent>
      </w:r>
    </w:p>
    <w:p w14:paraId="21006D4C" w14:textId="7E6ACC66"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lastRenderedPageBreak/>
        <w:t xml:space="preserve">9h30-9h45 </w:t>
      </w:r>
    </w:p>
    <w:p w14:paraId="286DC537"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Ouverture officielle</w:t>
      </w:r>
    </w:p>
    <w:p w14:paraId="1633A932" w14:textId="77777777" w:rsidR="00F7287A" w:rsidRDefault="00F7287A" w:rsidP="00F7287A">
      <w:pPr>
        <w:pStyle w:val="Pardfaut"/>
        <w:numPr>
          <w:ilvl w:val="0"/>
          <w:numId w:val="2"/>
        </w:numPr>
        <w:spacing w:before="0" w:line="240" w:lineRule="auto"/>
        <w:jc w:val="both"/>
        <w:rPr>
          <w:rFonts w:ascii="Arial" w:hAnsi="Arial"/>
          <w:sz w:val="18"/>
          <w:szCs w:val="18"/>
          <w:lang w:val="de-DE"/>
        </w:rPr>
      </w:pPr>
      <w:r>
        <w:rPr>
          <w:rStyle w:val="Aucun"/>
          <w:rFonts w:ascii="Arial" w:hAnsi="Arial"/>
          <w:sz w:val="18"/>
          <w:szCs w:val="18"/>
          <w:lang w:val="de-DE"/>
        </w:rPr>
        <w:t>Sophie Mourlon, DGEC - Minist</w:t>
      </w:r>
      <w:r>
        <w:rPr>
          <w:rStyle w:val="Aucun"/>
          <w:rFonts w:ascii="Arial" w:hAnsi="Arial"/>
          <w:sz w:val="18"/>
          <w:szCs w:val="18"/>
          <w:lang w:val="it-IT"/>
        </w:rPr>
        <w:t>è</w:t>
      </w:r>
      <w:r>
        <w:rPr>
          <w:rStyle w:val="Aucun"/>
          <w:rFonts w:ascii="Arial" w:hAnsi="Arial"/>
          <w:sz w:val="18"/>
          <w:szCs w:val="18"/>
        </w:rPr>
        <w:t>res Ecologie Energie Territoires</w:t>
      </w:r>
    </w:p>
    <w:p w14:paraId="56EEB150"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Jean Paul Torris, Conseiller du Président de Savencia et Pré</w:t>
      </w:r>
      <w:r>
        <w:rPr>
          <w:rStyle w:val="Aucun"/>
          <w:rFonts w:ascii="Arial" w:hAnsi="Arial"/>
          <w:sz w:val="18"/>
          <w:szCs w:val="18"/>
          <w:lang w:val="nl-NL"/>
        </w:rPr>
        <w:t>sident Institut Orygeen</w:t>
      </w:r>
    </w:p>
    <w:p w14:paraId="1E153536" w14:textId="5674AB41" w:rsidR="00F7287A" w:rsidRDefault="00F7287A" w:rsidP="00F7287A">
      <w:pPr>
        <w:pStyle w:val="Pardfaut"/>
        <w:spacing w:before="0" w:line="240" w:lineRule="auto"/>
        <w:jc w:val="both"/>
        <w:rPr>
          <w:rFonts w:ascii="Arial" w:eastAsia="Arial" w:hAnsi="Arial" w:cs="Arial"/>
          <w:sz w:val="18"/>
          <w:szCs w:val="18"/>
        </w:rPr>
      </w:pPr>
    </w:p>
    <w:p w14:paraId="2EA728B8" w14:textId="37F2A13E" w:rsidR="00F7287A" w:rsidRDefault="00F7287A" w:rsidP="00F7287A">
      <w:pPr>
        <w:pStyle w:val="Pardfaut"/>
        <w:spacing w:before="0" w:line="240" w:lineRule="auto"/>
        <w:jc w:val="both"/>
        <w:rPr>
          <w:rFonts w:ascii="Arial" w:eastAsia="Arial" w:hAnsi="Arial" w:cs="Arial"/>
          <w:sz w:val="18"/>
          <w:szCs w:val="18"/>
        </w:rPr>
      </w:pPr>
    </w:p>
    <w:p w14:paraId="5DD1D4FD" w14:textId="2CAD3A9D"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9h45-10h00 </w:t>
      </w:r>
    </w:p>
    <w:p w14:paraId="55E4C5F3" w14:textId="37F29CB6"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Keynote « Panorama des EnR dans le monde</w:t>
      </w:r>
    </w:p>
    <w:p w14:paraId="448AE587" w14:textId="329853EA" w:rsidR="00F7287A" w:rsidRDefault="00F7287A" w:rsidP="00F7287A">
      <w:pPr>
        <w:pStyle w:val="Pardfaut"/>
        <w:numPr>
          <w:ilvl w:val="0"/>
          <w:numId w:val="2"/>
        </w:numPr>
        <w:spacing w:before="0" w:line="240" w:lineRule="auto"/>
        <w:jc w:val="both"/>
        <w:rPr>
          <w:rFonts w:ascii="Arial" w:hAnsi="Arial"/>
          <w:sz w:val="18"/>
          <w:szCs w:val="18"/>
          <w:lang w:val="en-US"/>
        </w:rPr>
      </w:pPr>
      <w:r>
        <w:rPr>
          <w:rStyle w:val="Aucun"/>
          <w:rFonts w:ascii="Arial" w:hAnsi="Arial"/>
          <w:sz w:val="18"/>
          <w:szCs w:val="18"/>
          <w:lang w:val="en-US"/>
        </w:rPr>
        <w:t xml:space="preserve">Heymi Bahar, Senior Analyst </w:t>
      </w:r>
      <w:r>
        <w:rPr>
          <w:rFonts w:ascii="Arial" w:hAnsi="Arial"/>
          <w:sz w:val="18"/>
          <w:szCs w:val="18"/>
        </w:rPr>
        <w:t>à l</w:t>
      </w:r>
      <w:r>
        <w:rPr>
          <w:rStyle w:val="Aucun"/>
          <w:sz w:val="18"/>
          <w:szCs w:val="18"/>
          <w:rtl/>
        </w:rPr>
        <w:t>’</w:t>
      </w:r>
      <w:r>
        <w:rPr>
          <w:rFonts w:ascii="Arial" w:hAnsi="Arial"/>
          <w:sz w:val="18"/>
          <w:szCs w:val="18"/>
        </w:rPr>
        <w:t>IEA </w:t>
      </w:r>
    </w:p>
    <w:p w14:paraId="1F943540" w14:textId="77777777" w:rsidR="00F7287A" w:rsidRDefault="00F7287A" w:rsidP="00F7287A">
      <w:pPr>
        <w:pStyle w:val="Pardfaut"/>
        <w:spacing w:before="0" w:line="240" w:lineRule="auto"/>
        <w:jc w:val="both"/>
        <w:rPr>
          <w:rFonts w:ascii="Arial" w:eastAsia="Arial" w:hAnsi="Arial" w:cs="Arial"/>
          <w:sz w:val="18"/>
          <w:szCs w:val="18"/>
        </w:rPr>
      </w:pPr>
    </w:p>
    <w:p w14:paraId="13CB9D7D" w14:textId="77777777" w:rsidR="00F7287A" w:rsidRDefault="00F7287A" w:rsidP="00F7287A">
      <w:pPr>
        <w:pStyle w:val="Pardfaut"/>
        <w:spacing w:before="0" w:line="240" w:lineRule="auto"/>
        <w:jc w:val="both"/>
        <w:rPr>
          <w:rFonts w:ascii="Arial" w:eastAsia="Arial" w:hAnsi="Arial" w:cs="Arial"/>
          <w:sz w:val="18"/>
          <w:szCs w:val="18"/>
        </w:rPr>
      </w:pPr>
    </w:p>
    <w:p w14:paraId="05657199"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10h00-10h40 </w:t>
      </w:r>
    </w:p>
    <w:p w14:paraId="1FC39C01" w14:textId="6DA25702"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T</w:t>
      </w:r>
      <w:r>
        <w:rPr>
          <w:rStyle w:val="Aucun"/>
          <w:rFonts w:ascii="Arial" w:hAnsi="Arial"/>
          <w:b/>
          <w:bCs/>
          <w:sz w:val="18"/>
          <w:szCs w:val="18"/>
          <w:lang w:val="nl-NL"/>
        </w:rPr>
        <w:t xml:space="preserve">able Ronde </w:t>
      </w:r>
      <w:r>
        <w:rPr>
          <w:rStyle w:val="Aucun"/>
          <w:rFonts w:ascii="Arial" w:hAnsi="Arial"/>
          <w:b/>
          <w:bCs/>
          <w:sz w:val="18"/>
          <w:szCs w:val="18"/>
        </w:rPr>
        <w:t>« EnR et innovation : comment les évolutions technologiques amélioreront la compé</w:t>
      </w:r>
      <w:r>
        <w:rPr>
          <w:rStyle w:val="Aucun"/>
          <w:rFonts w:ascii="Arial" w:hAnsi="Arial"/>
          <w:b/>
          <w:bCs/>
          <w:sz w:val="18"/>
          <w:szCs w:val="18"/>
          <w:lang w:val="it-IT"/>
        </w:rPr>
        <w:t>titivit</w:t>
      </w:r>
      <w:r>
        <w:rPr>
          <w:rStyle w:val="Aucun"/>
          <w:rFonts w:ascii="Arial" w:hAnsi="Arial"/>
          <w:b/>
          <w:bCs/>
          <w:sz w:val="18"/>
          <w:szCs w:val="18"/>
        </w:rPr>
        <w:t>é des énergies renouvelables ? Quelles innovations de rupture? Quel rôle pour l</w:t>
      </w:r>
      <w:r>
        <w:rPr>
          <w:rStyle w:val="Aucun"/>
          <w:b/>
          <w:bCs/>
          <w:sz w:val="18"/>
          <w:szCs w:val="18"/>
          <w:rtl/>
        </w:rPr>
        <w:t>’</w:t>
      </w:r>
      <w:r>
        <w:rPr>
          <w:rStyle w:val="Aucun"/>
          <w:rFonts w:ascii="Arial" w:hAnsi="Arial"/>
          <w:b/>
          <w:bCs/>
          <w:sz w:val="18"/>
          <w:szCs w:val="18"/>
        </w:rPr>
        <w:t xml:space="preserve">IA dans ce contexte ? » </w:t>
      </w:r>
    </w:p>
    <w:p w14:paraId="2E44864A" w14:textId="77777777" w:rsidR="00F7287A" w:rsidRDefault="00F7287A" w:rsidP="00F7287A">
      <w:pPr>
        <w:pStyle w:val="Pardfaut"/>
        <w:numPr>
          <w:ilvl w:val="0"/>
          <w:numId w:val="2"/>
        </w:numPr>
        <w:spacing w:before="0" w:line="240" w:lineRule="auto"/>
        <w:jc w:val="both"/>
        <w:rPr>
          <w:rFonts w:ascii="Arial" w:hAnsi="Arial"/>
          <w:sz w:val="18"/>
          <w:szCs w:val="18"/>
          <w:lang w:val="it-IT"/>
        </w:rPr>
      </w:pPr>
      <w:r>
        <w:rPr>
          <w:rStyle w:val="Aucun"/>
          <w:rFonts w:ascii="Arial" w:hAnsi="Arial"/>
          <w:sz w:val="18"/>
          <w:szCs w:val="18"/>
          <w:lang w:val="it-IT"/>
        </w:rPr>
        <w:t>Laurent Battoue, partner - WFW</w:t>
      </w:r>
    </w:p>
    <w:p w14:paraId="15E09A01" w14:textId="77777777" w:rsidR="00F7287A" w:rsidRDefault="00F7287A" w:rsidP="00F7287A">
      <w:pPr>
        <w:pStyle w:val="Pardfaut"/>
        <w:numPr>
          <w:ilvl w:val="0"/>
          <w:numId w:val="2"/>
        </w:numPr>
        <w:spacing w:before="0" w:line="240" w:lineRule="auto"/>
        <w:jc w:val="both"/>
        <w:rPr>
          <w:rFonts w:ascii="Arial" w:hAnsi="Arial"/>
          <w:sz w:val="18"/>
          <w:szCs w:val="18"/>
          <w:lang w:val="it-IT"/>
        </w:rPr>
      </w:pPr>
      <w:r>
        <w:rPr>
          <w:rStyle w:val="Aucun"/>
          <w:rFonts w:ascii="Arial" w:hAnsi="Arial"/>
          <w:sz w:val="18"/>
          <w:szCs w:val="18"/>
          <w:lang w:val="it-IT"/>
        </w:rPr>
        <w:t>Joseph Fonio, Pr</w:t>
      </w:r>
      <w:r>
        <w:rPr>
          <w:rStyle w:val="Aucun"/>
          <w:rFonts w:ascii="Arial" w:hAnsi="Arial"/>
          <w:sz w:val="18"/>
          <w:szCs w:val="18"/>
        </w:rPr>
        <w:t>ésident de RWE France</w:t>
      </w:r>
    </w:p>
    <w:p w14:paraId="6480D906" w14:textId="7633B929" w:rsidR="00F7287A" w:rsidRDefault="00F7287A" w:rsidP="00F7287A">
      <w:pPr>
        <w:pStyle w:val="Pardfaut"/>
        <w:numPr>
          <w:ilvl w:val="0"/>
          <w:numId w:val="2"/>
        </w:numPr>
        <w:spacing w:before="0" w:line="240" w:lineRule="auto"/>
        <w:jc w:val="both"/>
        <w:rPr>
          <w:rFonts w:ascii="Arial" w:hAnsi="Arial"/>
          <w:sz w:val="18"/>
          <w:szCs w:val="18"/>
        </w:rPr>
      </w:pPr>
      <w:r>
        <w:rPr>
          <w:rFonts w:ascii="Arial" w:hAnsi="Arial"/>
          <w:sz w:val="18"/>
          <w:szCs w:val="18"/>
        </w:rPr>
        <w:t>Aur</w:t>
      </w:r>
      <w:r>
        <w:rPr>
          <w:rStyle w:val="Aucun"/>
          <w:rFonts w:ascii="Arial" w:hAnsi="Arial"/>
          <w:sz w:val="18"/>
          <w:szCs w:val="18"/>
        </w:rPr>
        <w:t>élia Menacer, Responsable Energie, climat et Ecoconception RATP</w:t>
      </w:r>
      <w:r>
        <w:rPr>
          <w:rFonts w:ascii="Arial" w:hAnsi="Arial"/>
          <w:sz w:val="18"/>
          <w:szCs w:val="18"/>
        </w:rPr>
        <w:t> </w:t>
      </w:r>
    </w:p>
    <w:p w14:paraId="3E12B204" w14:textId="77777777" w:rsidR="00F7287A" w:rsidRDefault="00F7287A" w:rsidP="00F7287A">
      <w:pPr>
        <w:pStyle w:val="Pardfaut"/>
        <w:spacing w:before="0" w:line="240" w:lineRule="auto"/>
        <w:jc w:val="both"/>
        <w:rPr>
          <w:rFonts w:ascii="Arial" w:eastAsia="Arial" w:hAnsi="Arial" w:cs="Arial"/>
          <w:sz w:val="18"/>
          <w:szCs w:val="18"/>
        </w:rPr>
      </w:pPr>
    </w:p>
    <w:p w14:paraId="6E442070" w14:textId="28C0C392"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10h40-10h50 </w:t>
      </w:r>
    </w:p>
    <w:p w14:paraId="469D527C" w14:textId="321E2CB8"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Keynote : « Les derni</w:t>
      </w:r>
      <w:r>
        <w:rPr>
          <w:rStyle w:val="Aucun"/>
          <w:rFonts w:ascii="Arial" w:hAnsi="Arial"/>
          <w:b/>
          <w:bCs/>
          <w:sz w:val="18"/>
          <w:szCs w:val="18"/>
          <w:lang w:val="it-IT"/>
        </w:rPr>
        <w:t>è</w:t>
      </w:r>
      <w:r>
        <w:rPr>
          <w:rStyle w:val="Aucun"/>
          <w:rFonts w:ascii="Arial" w:hAnsi="Arial"/>
          <w:b/>
          <w:bCs/>
          <w:sz w:val="18"/>
          <w:szCs w:val="18"/>
        </w:rPr>
        <w:t>res nouvelles de la politique européenne en mati</w:t>
      </w:r>
      <w:r>
        <w:rPr>
          <w:rStyle w:val="Aucun"/>
          <w:rFonts w:ascii="Arial" w:hAnsi="Arial"/>
          <w:b/>
          <w:bCs/>
          <w:sz w:val="18"/>
          <w:szCs w:val="18"/>
          <w:lang w:val="it-IT"/>
        </w:rPr>
        <w:t>è</w:t>
      </w:r>
      <w:r>
        <w:rPr>
          <w:rStyle w:val="Aucun"/>
          <w:rFonts w:ascii="Arial" w:hAnsi="Arial"/>
          <w:b/>
          <w:bCs/>
          <w:sz w:val="18"/>
          <w:szCs w:val="18"/>
        </w:rPr>
        <w:t xml:space="preserve">re d'énergies renouvelables » </w:t>
      </w:r>
    </w:p>
    <w:p w14:paraId="1C724B2C" w14:textId="71DEF8AA" w:rsidR="00F7287A" w:rsidRDefault="00F7287A" w:rsidP="00F7287A">
      <w:pPr>
        <w:pStyle w:val="Pardfaut"/>
        <w:numPr>
          <w:ilvl w:val="0"/>
          <w:numId w:val="2"/>
        </w:numPr>
        <w:spacing w:before="0" w:line="240" w:lineRule="auto"/>
        <w:jc w:val="both"/>
        <w:rPr>
          <w:rFonts w:ascii="Arial" w:hAnsi="Arial"/>
          <w:sz w:val="18"/>
          <w:szCs w:val="18"/>
          <w:lang w:val="de-DE"/>
        </w:rPr>
      </w:pPr>
      <w:r>
        <w:rPr>
          <w:rStyle w:val="Aucun"/>
          <w:rFonts w:ascii="Arial" w:hAnsi="Arial"/>
          <w:sz w:val="18"/>
          <w:szCs w:val="18"/>
          <w:lang w:val="de-DE"/>
        </w:rPr>
        <w:t>Mechthild W</w:t>
      </w:r>
      <w:r>
        <w:rPr>
          <w:rStyle w:val="Aucun"/>
          <w:rFonts w:ascii="Arial" w:hAnsi="Arial"/>
          <w:sz w:val="18"/>
          <w:szCs w:val="18"/>
          <w:lang w:val="sv-SE"/>
        </w:rPr>
        <w:t>ö</w:t>
      </w:r>
      <w:r w:rsidRPr="00F6002A">
        <w:rPr>
          <w:rFonts w:ascii="Arial" w:hAnsi="Arial"/>
          <w:sz w:val="18"/>
          <w:szCs w:val="18"/>
          <w:lang w:val="en-GB"/>
        </w:rPr>
        <w:t>rsd</w:t>
      </w:r>
      <w:r>
        <w:rPr>
          <w:rStyle w:val="Aucun"/>
          <w:rFonts w:ascii="Arial" w:hAnsi="Arial"/>
          <w:sz w:val="18"/>
          <w:szCs w:val="18"/>
          <w:lang w:val="sv-SE"/>
        </w:rPr>
        <w:t>ö</w:t>
      </w:r>
      <w:r w:rsidRPr="00F6002A">
        <w:rPr>
          <w:rStyle w:val="Aucun"/>
          <w:rFonts w:ascii="Arial" w:hAnsi="Arial"/>
          <w:sz w:val="18"/>
          <w:szCs w:val="18"/>
          <w:lang w:val="en-GB"/>
        </w:rPr>
        <w:t>rfer, Deputy Director-General - Commission europé</w:t>
      </w:r>
      <w:r w:rsidRPr="00F6002A">
        <w:rPr>
          <w:rFonts w:ascii="Arial" w:hAnsi="Arial"/>
          <w:sz w:val="18"/>
          <w:szCs w:val="18"/>
          <w:lang w:val="en-GB"/>
        </w:rPr>
        <w:t>enne</w:t>
      </w:r>
    </w:p>
    <w:p w14:paraId="67BA8E94" w14:textId="77777777" w:rsidR="00F7287A" w:rsidRPr="00F6002A" w:rsidRDefault="00F7287A" w:rsidP="00F7287A">
      <w:pPr>
        <w:pStyle w:val="Pardfaut"/>
        <w:spacing w:before="0" w:line="240" w:lineRule="auto"/>
        <w:jc w:val="both"/>
        <w:rPr>
          <w:rFonts w:ascii="Arial" w:eastAsia="Arial" w:hAnsi="Arial" w:cs="Arial"/>
          <w:sz w:val="18"/>
          <w:szCs w:val="18"/>
          <w:lang w:val="en-GB"/>
        </w:rPr>
      </w:pPr>
    </w:p>
    <w:p w14:paraId="7AFCBB6C" w14:textId="06F4A8CB" w:rsidR="00F7287A" w:rsidRPr="00F6002A" w:rsidRDefault="00F7287A" w:rsidP="00F7287A">
      <w:pPr>
        <w:pStyle w:val="Pardfaut"/>
        <w:spacing w:before="0" w:line="240" w:lineRule="auto"/>
        <w:jc w:val="both"/>
        <w:rPr>
          <w:rFonts w:ascii="Arial" w:eastAsia="Arial" w:hAnsi="Arial" w:cs="Arial"/>
          <w:sz w:val="18"/>
          <w:szCs w:val="18"/>
          <w:lang w:val="en-GB"/>
        </w:rPr>
      </w:pPr>
    </w:p>
    <w:p w14:paraId="4CAF2182"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11h20-11h50 </w:t>
      </w:r>
    </w:p>
    <w:p w14:paraId="75A55B0E"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lang w:val="nl-NL"/>
        </w:rPr>
        <w:t xml:space="preserve">Table Ronde : </w:t>
      </w:r>
      <w:r>
        <w:rPr>
          <w:rStyle w:val="Aucun"/>
          <w:rFonts w:ascii="Arial" w:hAnsi="Arial"/>
          <w:b/>
          <w:bCs/>
          <w:sz w:val="18"/>
          <w:szCs w:val="18"/>
        </w:rPr>
        <w:t>« Comment concilier durabilité et compé</w:t>
      </w:r>
      <w:r>
        <w:rPr>
          <w:rStyle w:val="Aucun"/>
          <w:rFonts w:ascii="Arial" w:hAnsi="Arial"/>
          <w:b/>
          <w:bCs/>
          <w:sz w:val="18"/>
          <w:szCs w:val="18"/>
          <w:lang w:val="it-IT"/>
        </w:rPr>
        <w:t>titivit</w:t>
      </w:r>
      <w:r>
        <w:rPr>
          <w:rStyle w:val="Aucun"/>
          <w:rFonts w:ascii="Arial" w:hAnsi="Arial"/>
          <w:b/>
          <w:bCs/>
          <w:sz w:val="18"/>
          <w:szCs w:val="18"/>
        </w:rPr>
        <w:t>é ? Comment générer de la compé</w:t>
      </w:r>
      <w:r>
        <w:rPr>
          <w:rStyle w:val="Aucun"/>
          <w:rFonts w:ascii="Arial" w:hAnsi="Arial"/>
          <w:b/>
          <w:bCs/>
          <w:sz w:val="18"/>
          <w:szCs w:val="18"/>
          <w:lang w:val="it-IT"/>
        </w:rPr>
        <w:t>titivit</w:t>
      </w:r>
      <w:r>
        <w:rPr>
          <w:rStyle w:val="Aucun"/>
          <w:rFonts w:ascii="Arial" w:hAnsi="Arial"/>
          <w:b/>
          <w:bCs/>
          <w:sz w:val="18"/>
          <w:szCs w:val="18"/>
        </w:rPr>
        <w:t xml:space="preserve">é économique via les EnR ? » </w:t>
      </w:r>
    </w:p>
    <w:p w14:paraId="63A31854" w14:textId="77777777" w:rsidR="00F7287A" w:rsidRDefault="00F7287A" w:rsidP="00F7287A">
      <w:pPr>
        <w:pStyle w:val="Pardfaut"/>
        <w:numPr>
          <w:ilvl w:val="0"/>
          <w:numId w:val="2"/>
        </w:numPr>
        <w:spacing w:before="0" w:line="240" w:lineRule="auto"/>
        <w:jc w:val="both"/>
        <w:rPr>
          <w:rFonts w:ascii="Arial" w:hAnsi="Arial"/>
          <w:sz w:val="18"/>
          <w:szCs w:val="18"/>
          <w:lang w:val="en-US"/>
        </w:rPr>
      </w:pPr>
      <w:r>
        <w:rPr>
          <w:rStyle w:val="Aucun"/>
          <w:rFonts w:ascii="Arial" w:hAnsi="Arial"/>
          <w:sz w:val="18"/>
          <w:szCs w:val="18"/>
          <w:lang w:val="en-US"/>
        </w:rPr>
        <w:t>Sarah Lamy de la Chapelle, Senior Trader and Originator STATKRAFT</w:t>
      </w:r>
    </w:p>
    <w:p w14:paraId="02E92C41" w14:textId="77777777" w:rsidR="00F7287A" w:rsidRDefault="00F7287A" w:rsidP="00F7287A">
      <w:pPr>
        <w:pStyle w:val="Pardfaut"/>
        <w:numPr>
          <w:ilvl w:val="0"/>
          <w:numId w:val="2"/>
        </w:numPr>
        <w:spacing w:before="0" w:line="240" w:lineRule="auto"/>
        <w:jc w:val="both"/>
        <w:rPr>
          <w:rFonts w:ascii="Arial" w:hAnsi="Arial"/>
          <w:sz w:val="18"/>
          <w:szCs w:val="18"/>
          <w:lang w:val="en-US"/>
        </w:rPr>
      </w:pPr>
      <w:r>
        <w:rPr>
          <w:rStyle w:val="Aucun"/>
          <w:rFonts w:ascii="Arial" w:hAnsi="Arial"/>
          <w:sz w:val="18"/>
          <w:szCs w:val="18"/>
          <w:lang w:val="en-US"/>
        </w:rPr>
        <w:t>Sophie Casenave, Corporate Policy Affairs Advisor, STX</w:t>
      </w:r>
    </w:p>
    <w:p w14:paraId="46537601" w14:textId="77777777" w:rsidR="00F7287A" w:rsidRPr="00F6002A" w:rsidRDefault="00F7287A" w:rsidP="00F7287A">
      <w:pPr>
        <w:pStyle w:val="Pardfaut"/>
        <w:spacing w:before="0" w:line="240" w:lineRule="auto"/>
        <w:jc w:val="both"/>
        <w:rPr>
          <w:rFonts w:ascii="Arial" w:eastAsia="Arial" w:hAnsi="Arial" w:cs="Arial"/>
          <w:sz w:val="18"/>
          <w:szCs w:val="18"/>
          <w:lang w:val="en-GB"/>
        </w:rPr>
      </w:pPr>
    </w:p>
    <w:p w14:paraId="0AE2EDA5" w14:textId="77777777" w:rsidR="00F7287A" w:rsidRPr="00F6002A" w:rsidRDefault="00F7287A" w:rsidP="00F7287A">
      <w:pPr>
        <w:pStyle w:val="Pardfaut"/>
        <w:spacing w:before="0" w:line="240" w:lineRule="auto"/>
        <w:jc w:val="both"/>
        <w:rPr>
          <w:rFonts w:ascii="Arial" w:eastAsia="Arial" w:hAnsi="Arial" w:cs="Arial"/>
          <w:sz w:val="18"/>
          <w:szCs w:val="18"/>
          <w:lang w:val="en-GB"/>
        </w:rPr>
      </w:pPr>
    </w:p>
    <w:p w14:paraId="3EC37EED" w14:textId="77777777" w:rsidR="00F7287A" w:rsidRDefault="00F7287A" w:rsidP="00F7287A">
      <w:pPr>
        <w:pStyle w:val="Pardfaut"/>
        <w:spacing w:before="0" w:line="216"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11h50-12h30 </w:t>
      </w:r>
    </w:p>
    <w:p w14:paraId="6CE91579"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lang w:val="nl-NL"/>
        </w:rPr>
        <w:t xml:space="preserve">Table Ronde : </w:t>
      </w:r>
      <w:r>
        <w:rPr>
          <w:rStyle w:val="Aucun"/>
          <w:rFonts w:ascii="Arial" w:hAnsi="Arial"/>
          <w:b/>
          <w:bCs/>
          <w:sz w:val="18"/>
          <w:szCs w:val="18"/>
        </w:rPr>
        <w:t>« Le développement de la chaleur dé</w:t>
      </w:r>
      <w:r>
        <w:rPr>
          <w:rStyle w:val="Aucun"/>
          <w:rFonts w:ascii="Arial" w:hAnsi="Arial"/>
          <w:b/>
          <w:bCs/>
          <w:sz w:val="18"/>
          <w:szCs w:val="18"/>
          <w:lang w:val="it-IT"/>
        </w:rPr>
        <w:t>carbon</w:t>
      </w:r>
      <w:r>
        <w:rPr>
          <w:rStyle w:val="Aucun"/>
          <w:rFonts w:ascii="Arial" w:hAnsi="Arial"/>
          <w:b/>
          <w:bCs/>
          <w:sz w:val="18"/>
          <w:szCs w:val="18"/>
        </w:rPr>
        <w:t>ée : Comment accélérer ? Quels crit</w:t>
      </w:r>
      <w:r>
        <w:rPr>
          <w:rStyle w:val="Aucun"/>
          <w:rFonts w:ascii="Arial" w:hAnsi="Arial"/>
          <w:b/>
          <w:bCs/>
          <w:sz w:val="18"/>
          <w:szCs w:val="18"/>
          <w:lang w:val="it-IT"/>
        </w:rPr>
        <w:t>è</w:t>
      </w:r>
      <w:r>
        <w:rPr>
          <w:rStyle w:val="Aucun"/>
          <w:rFonts w:ascii="Arial" w:hAnsi="Arial"/>
          <w:b/>
          <w:bCs/>
          <w:sz w:val="18"/>
          <w:szCs w:val="18"/>
        </w:rPr>
        <w:t xml:space="preserve">res pour retenir la solution la plus adaptée à chaque situation ? » </w:t>
      </w:r>
    </w:p>
    <w:p w14:paraId="44E9B8D2" w14:textId="5BDC37A3" w:rsidR="00F7287A" w:rsidRDefault="00F7287A" w:rsidP="00F7287A">
      <w:pPr>
        <w:pStyle w:val="Pardfaut"/>
        <w:numPr>
          <w:ilvl w:val="0"/>
          <w:numId w:val="2"/>
        </w:numPr>
        <w:spacing w:before="0" w:line="240" w:lineRule="auto"/>
        <w:jc w:val="both"/>
        <w:rPr>
          <w:rFonts w:ascii="Arial" w:hAnsi="Arial"/>
          <w:sz w:val="18"/>
          <w:szCs w:val="18"/>
          <w:lang w:val="en-US"/>
        </w:rPr>
      </w:pPr>
      <w:r>
        <w:rPr>
          <w:rStyle w:val="Aucun"/>
          <w:rFonts w:ascii="Arial" w:hAnsi="Arial"/>
          <w:sz w:val="18"/>
          <w:szCs w:val="18"/>
          <w:lang w:val="en-US"/>
        </w:rPr>
        <w:t>Elizabeth Lazuttes Head of Sustainability Danone</w:t>
      </w:r>
      <w:r w:rsidRPr="00F6002A">
        <w:rPr>
          <w:rFonts w:ascii="Arial" w:hAnsi="Arial"/>
          <w:sz w:val="18"/>
          <w:szCs w:val="18"/>
          <w:lang w:val="en-GB"/>
        </w:rPr>
        <w:t> </w:t>
      </w:r>
    </w:p>
    <w:p w14:paraId="55641F7D" w14:textId="77777777" w:rsidR="00F7287A" w:rsidRDefault="00F7287A" w:rsidP="00F7287A">
      <w:pPr>
        <w:pStyle w:val="Pardfaut"/>
        <w:numPr>
          <w:ilvl w:val="0"/>
          <w:numId w:val="2"/>
        </w:numPr>
        <w:spacing w:before="0" w:line="240" w:lineRule="auto"/>
        <w:jc w:val="both"/>
        <w:rPr>
          <w:rFonts w:ascii="Arial" w:hAnsi="Arial"/>
          <w:sz w:val="18"/>
          <w:szCs w:val="18"/>
        </w:rPr>
      </w:pPr>
      <w:r>
        <w:rPr>
          <w:rFonts w:ascii="Arial" w:hAnsi="Arial"/>
          <w:sz w:val="18"/>
          <w:szCs w:val="18"/>
        </w:rPr>
        <w:t>C</w:t>
      </w:r>
      <w:r>
        <w:rPr>
          <w:rStyle w:val="Aucun"/>
          <w:rFonts w:ascii="Arial" w:hAnsi="Arial"/>
          <w:sz w:val="18"/>
          <w:szCs w:val="18"/>
        </w:rPr>
        <w:t>édric Bouscatel, directeur Investissements &amp; Plan Climat Groupe Elis</w:t>
      </w:r>
    </w:p>
    <w:p w14:paraId="7D18D805" w14:textId="395363FD" w:rsidR="00F7287A" w:rsidRDefault="00F7287A" w:rsidP="00F7287A">
      <w:pPr>
        <w:pStyle w:val="Pardfaut"/>
        <w:numPr>
          <w:ilvl w:val="0"/>
          <w:numId w:val="2"/>
        </w:numPr>
        <w:spacing w:before="0" w:line="240" w:lineRule="auto"/>
        <w:jc w:val="both"/>
        <w:rPr>
          <w:rFonts w:ascii="Arial" w:hAnsi="Arial"/>
          <w:sz w:val="18"/>
          <w:szCs w:val="18"/>
          <w:lang w:val="en-US"/>
        </w:rPr>
      </w:pPr>
      <w:r>
        <w:rPr>
          <w:rStyle w:val="Aucun"/>
          <w:rFonts w:ascii="Arial" w:hAnsi="Arial"/>
          <w:sz w:val="18"/>
          <w:szCs w:val="18"/>
          <w:lang w:val="en-US"/>
        </w:rPr>
        <w:t>Jean Michel Jarry Energy Leader Corporate &amp; CAPEX Management Euroapi</w:t>
      </w:r>
      <w:r>
        <w:rPr>
          <w:rFonts w:ascii="Arial" w:hAnsi="Arial"/>
          <w:sz w:val="18"/>
          <w:szCs w:val="18"/>
        </w:rPr>
        <w:t> </w:t>
      </w:r>
    </w:p>
    <w:p w14:paraId="3D24414F" w14:textId="77777777" w:rsidR="00F7287A" w:rsidRDefault="00F7287A" w:rsidP="00F7287A">
      <w:pPr>
        <w:pStyle w:val="Pardfaut"/>
        <w:spacing w:before="0" w:line="240" w:lineRule="auto"/>
        <w:jc w:val="both"/>
        <w:rPr>
          <w:rFonts w:ascii="Arial" w:eastAsia="Arial" w:hAnsi="Arial" w:cs="Arial"/>
          <w:sz w:val="18"/>
          <w:szCs w:val="18"/>
        </w:rPr>
      </w:pPr>
    </w:p>
    <w:p w14:paraId="32EA5987"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12h30-12h40 </w:t>
      </w:r>
    </w:p>
    <w:p w14:paraId="6379641C"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 xml:space="preserve">Keynote : « Le rôle clé </w:t>
      </w:r>
      <w:r>
        <w:rPr>
          <w:rStyle w:val="Aucun"/>
          <w:rFonts w:ascii="Arial" w:hAnsi="Arial"/>
          <w:b/>
          <w:bCs/>
          <w:sz w:val="18"/>
          <w:szCs w:val="18"/>
          <w:lang w:val="es-ES_tradnl"/>
        </w:rPr>
        <w:t>de la sobri</w:t>
      </w:r>
      <w:r>
        <w:rPr>
          <w:rStyle w:val="Aucun"/>
          <w:rFonts w:ascii="Arial" w:hAnsi="Arial"/>
          <w:b/>
          <w:bCs/>
          <w:sz w:val="18"/>
          <w:szCs w:val="18"/>
        </w:rPr>
        <w:t xml:space="preserve">été dans la transition énergétique » </w:t>
      </w:r>
    </w:p>
    <w:p w14:paraId="43027EBB"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David Marchal, Directeur Exécutif, ADEME</w:t>
      </w:r>
    </w:p>
    <w:p w14:paraId="51C4AFBD" w14:textId="77777777" w:rsidR="00F7287A" w:rsidRDefault="00F7287A" w:rsidP="00F7287A">
      <w:pPr>
        <w:pStyle w:val="Pardfaut"/>
        <w:spacing w:before="0" w:line="240" w:lineRule="auto"/>
        <w:jc w:val="both"/>
        <w:rPr>
          <w:rFonts w:ascii="Arial" w:eastAsia="Arial" w:hAnsi="Arial" w:cs="Arial"/>
          <w:sz w:val="18"/>
          <w:szCs w:val="18"/>
        </w:rPr>
      </w:pPr>
    </w:p>
    <w:p w14:paraId="0196BD68" w14:textId="77777777" w:rsidR="00F7287A" w:rsidRDefault="00F7287A" w:rsidP="00F7287A">
      <w:pPr>
        <w:pStyle w:val="Pardfaut"/>
        <w:spacing w:before="0" w:line="240" w:lineRule="auto"/>
        <w:jc w:val="both"/>
        <w:rPr>
          <w:rFonts w:ascii="Arial" w:eastAsia="Arial" w:hAnsi="Arial" w:cs="Arial"/>
          <w:sz w:val="18"/>
          <w:szCs w:val="18"/>
        </w:rPr>
      </w:pPr>
    </w:p>
    <w:p w14:paraId="0EECE6CC"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14h00-14h10 </w:t>
      </w:r>
    </w:p>
    <w:p w14:paraId="315ED370"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Conclusion de la matinée et présentation de l</w:t>
      </w:r>
      <w:r>
        <w:rPr>
          <w:rStyle w:val="Aucun"/>
          <w:b/>
          <w:bCs/>
          <w:sz w:val="18"/>
          <w:szCs w:val="18"/>
          <w:rtl/>
        </w:rPr>
        <w:t>’</w:t>
      </w:r>
      <w:r>
        <w:rPr>
          <w:rStyle w:val="Aucun"/>
          <w:rFonts w:ascii="Arial" w:hAnsi="Arial"/>
          <w:b/>
          <w:bCs/>
          <w:sz w:val="18"/>
          <w:szCs w:val="18"/>
        </w:rPr>
        <w:t>apr</w:t>
      </w:r>
      <w:r>
        <w:rPr>
          <w:rStyle w:val="Aucun"/>
          <w:rFonts w:ascii="Arial" w:hAnsi="Arial"/>
          <w:b/>
          <w:bCs/>
          <w:sz w:val="18"/>
          <w:szCs w:val="18"/>
          <w:lang w:val="it-IT"/>
        </w:rPr>
        <w:t>è</w:t>
      </w:r>
      <w:r>
        <w:rPr>
          <w:rStyle w:val="Aucun"/>
          <w:rFonts w:ascii="Arial" w:hAnsi="Arial"/>
          <w:b/>
          <w:bCs/>
          <w:sz w:val="18"/>
          <w:szCs w:val="18"/>
        </w:rPr>
        <w:t>s-midi</w:t>
      </w:r>
    </w:p>
    <w:p w14:paraId="1DE23EED"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J</w:t>
      </w:r>
      <w:r w:rsidRPr="00F6002A">
        <w:rPr>
          <w:rStyle w:val="Aucun"/>
          <w:rFonts w:ascii="Arial" w:hAnsi="Arial"/>
          <w:sz w:val="18"/>
          <w:szCs w:val="18"/>
        </w:rPr>
        <w:t>ean</w:t>
      </w:r>
      <w:r>
        <w:rPr>
          <w:rStyle w:val="Aucun"/>
          <w:rFonts w:ascii="Arial" w:hAnsi="Arial"/>
          <w:sz w:val="18"/>
          <w:szCs w:val="18"/>
        </w:rPr>
        <w:t>-Pierre Riche, secrétaire gé</w:t>
      </w:r>
      <w:r>
        <w:rPr>
          <w:rFonts w:ascii="Arial" w:hAnsi="Arial"/>
          <w:sz w:val="18"/>
          <w:szCs w:val="18"/>
        </w:rPr>
        <w:t>n</w:t>
      </w:r>
      <w:r>
        <w:rPr>
          <w:rStyle w:val="Aucun"/>
          <w:rFonts w:ascii="Arial" w:hAnsi="Arial"/>
          <w:sz w:val="18"/>
          <w:szCs w:val="18"/>
        </w:rPr>
        <w:t>é</w:t>
      </w:r>
      <w:r>
        <w:rPr>
          <w:rStyle w:val="Aucun"/>
          <w:rFonts w:ascii="Arial" w:hAnsi="Arial"/>
          <w:sz w:val="18"/>
          <w:szCs w:val="18"/>
          <w:lang w:val="es-ES_tradnl"/>
        </w:rPr>
        <w:t>ral de l</w:t>
      </w:r>
      <w:r>
        <w:rPr>
          <w:rStyle w:val="Aucun"/>
          <w:sz w:val="18"/>
          <w:szCs w:val="18"/>
          <w:rtl/>
        </w:rPr>
        <w:t>’</w:t>
      </w:r>
      <w:r>
        <w:rPr>
          <w:rStyle w:val="Aucun"/>
          <w:rFonts w:ascii="Arial" w:hAnsi="Arial"/>
          <w:sz w:val="18"/>
          <w:szCs w:val="18"/>
          <w:lang w:val="nl-NL"/>
        </w:rPr>
        <w:t>Institut Orygeen</w:t>
      </w:r>
    </w:p>
    <w:p w14:paraId="0B94D405" w14:textId="4F2FB1C2" w:rsidR="00F7287A" w:rsidRDefault="00F7287A" w:rsidP="00F7287A">
      <w:pPr>
        <w:pStyle w:val="Pardfaut"/>
        <w:numPr>
          <w:ilvl w:val="0"/>
          <w:numId w:val="2"/>
        </w:numPr>
        <w:spacing w:before="0" w:line="240" w:lineRule="auto"/>
        <w:jc w:val="both"/>
        <w:rPr>
          <w:rFonts w:ascii="Arial" w:hAnsi="Arial"/>
          <w:sz w:val="18"/>
          <w:szCs w:val="18"/>
          <w:lang w:val="da-DK"/>
        </w:rPr>
      </w:pPr>
      <w:r>
        <w:rPr>
          <w:rStyle w:val="Aucun"/>
          <w:rFonts w:ascii="Arial" w:hAnsi="Arial"/>
          <w:sz w:val="18"/>
          <w:szCs w:val="18"/>
          <w:lang w:val="da-DK"/>
        </w:rPr>
        <w:t>Ann</w:t>
      </w:r>
      <w:r>
        <w:rPr>
          <w:rStyle w:val="Aucun"/>
          <w:rFonts w:ascii="Arial" w:hAnsi="Arial"/>
          <w:sz w:val="18"/>
          <w:szCs w:val="18"/>
        </w:rPr>
        <w:t>i</w:t>
      </w:r>
      <w:r>
        <w:rPr>
          <w:rFonts w:ascii="Arial" w:hAnsi="Arial"/>
          <w:sz w:val="18"/>
          <w:szCs w:val="18"/>
        </w:rPr>
        <w:t>e Scanlan, Managing Director, Resource</w:t>
      </w:r>
    </w:p>
    <w:p w14:paraId="67966B57" w14:textId="77777777" w:rsidR="00F7287A" w:rsidRDefault="00F7287A" w:rsidP="00F7287A">
      <w:pPr>
        <w:pStyle w:val="Pardfaut"/>
        <w:spacing w:before="0" w:line="240" w:lineRule="auto"/>
        <w:jc w:val="both"/>
        <w:rPr>
          <w:rFonts w:ascii="Arial" w:eastAsia="Arial" w:hAnsi="Arial" w:cs="Arial"/>
          <w:sz w:val="18"/>
          <w:szCs w:val="18"/>
        </w:rPr>
      </w:pPr>
    </w:p>
    <w:p w14:paraId="10A0CE8C"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14h10-14h50 </w:t>
      </w:r>
    </w:p>
    <w:p w14:paraId="04209C3E"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lang w:val="nl-NL"/>
        </w:rPr>
        <w:t xml:space="preserve">Table Ronde : </w:t>
      </w:r>
      <w:r>
        <w:rPr>
          <w:rStyle w:val="Aucun"/>
          <w:rFonts w:ascii="Arial" w:hAnsi="Arial"/>
          <w:b/>
          <w:bCs/>
          <w:sz w:val="18"/>
          <w:szCs w:val="18"/>
        </w:rPr>
        <w:t>« Quels obstacles réglementaires, quel rôle pour la régulation et quelles politiques publiques pour favoriser l</w:t>
      </w:r>
      <w:r>
        <w:rPr>
          <w:rStyle w:val="Aucun"/>
          <w:b/>
          <w:bCs/>
          <w:sz w:val="18"/>
          <w:szCs w:val="18"/>
          <w:rtl/>
        </w:rPr>
        <w:t>’</w:t>
      </w:r>
      <w:r>
        <w:rPr>
          <w:rStyle w:val="Aucun"/>
          <w:rFonts w:ascii="Arial" w:hAnsi="Arial"/>
          <w:b/>
          <w:bCs/>
          <w:sz w:val="18"/>
          <w:szCs w:val="18"/>
          <w:lang w:val="it-IT"/>
        </w:rPr>
        <w:t>acc</w:t>
      </w:r>
      <w:r>
        <w:rPr>
          <w:rStyle w:val="Aucun"/>
          <w:rFonts w:ascii="Arial" w:hAnsi="Arial"/>
          <w:b/>
          <w:bCs/>
          <w:sz w:val="18"/>
          <w:szCs w:val="18"/>
        </w:rPr>
        <w:t>élération de l</w:t>
      </w:r>
      <w:r>
        <w:rPr>
          <w:rStyle w:val="Aucun"/>
          <w:b/>
          <w:bCs/>
          <w:sz w:val="18"/>
          <w:szCs w:val="18"/>
          <w:rtl/>
        </w:rPr>
        <w:t>’</w:t>
      </w:r>
      <w:r>
        <w:rPr>
          <w:rStyle w:val="Aucun"/>
          <w:rFonts w:ascii="Arial" w:hAnsi="Arial"/>
          <w:b/>
          <w:bCs/>
          <w:sz w:val="18"/>
          <w:szCs w:val="18"/>
        </w:rPr>
        <w:t>adoption des énergies dé</w:t>
      </w:r>
      <w:r>
        <w:rPr>
          <w:rStyle w:val="Aucun"/>
          <w:rFonts w:ascii="Arial" w:hAnsi="Arial"/>
          <w:b/>
          <w:bCs/>
          <w:sz w:val="18"/>
          <w:szCs w:val="18"/>
          <w:lang w:val="it-IT"/>
        </w:rPr>
        <w:t>carbon</w:t>
      </w:r>
      <w:r>
        <w:rPr>
          <w:rStyle w:val="Aucun"/>
          <w:rFonts w:ascii="Arial" w:hAnsi="Arial"/>
          <w:b/>
          <w:bCs/>
          <w:sz w:val="18"/>
          <w:szCs w:val="18"/>
        </w:rPr>
        <w:t>ées par les entreprises ? Quelles solutions contractuelles les plus adaptées à un déploiement rapide? </w:t>
      </w:r>
    </w:p>
    <w:p w14:paraId="72169FA8" w14:textId="77777777" w:rsidR="00F7287A" w:rsidRDefault="00F7287A" w:rsidP="00F7287A">
      <w:pPr>
        <w:pStyle w:val="Pardfaut"/>
        <w:numPr>
          <w:ilvl w:val="0"/>
          <w:numId w:val="2"/>
        </w:numPr>
        <w:spacing w:before="0" w:line="240" w:lineRule="auto"/>
        <w:jc w:val="both"/>
        <w:rPr>
          <w:rFonts w:ascii="Arial" w:hAnsi="Arial"/>
          <w:sz w:val="18"/>
          <w:szCs w:val="18"/>
          <w:lang w:val="pt-PT"/>
        </w:rPr>
      </w:pPr>
      <w:r>
        <w:rPr>
          <w:rStyle w:val="Aucun"/>
          <w:rFonts w:ascii="Arial" w:hAnsi="Arial"/>
          <w:sz w:val="18"/>
          <w:szCs w:val="18"/>
          <w:lang w:val="pt-PT"/>
        </w:rPr>
        <w:t>Mathias Dantin, Associ</w:t>
      </w:r>
      <w:r>
        <w:rPr>
          <w:rStyle w:val="Aucun"/>
          <w:rFonts w:ascii="Arial" w:hAnsi="Arial"/>
          <w:sz w:val="18"/>
          <w:szCs w:val="18"/>
        </w:rPr>
        <w:t xml:space="preserve">é </w:t>
      </w:r>
      <w:r>
        <w:rPr>
          <w:rFonts w:ascii="Arial" w:hAnsi="Arial"/>
          <w:sz w:val="18"/>
          <w:szCs w:val="18"/>
        </w:rPr>
        <w:t>HSF</w:t>
      </w:r>
    </w:p>
    <w:p w14:paraId="68F7E584"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Michel Germond-Pierroux, Responsable des affaires publiques de nos activités en France Eqiom</w:t>
      </w:r>
      <w:r>
        <w:rPr>
          <w:rFonts w:ascii="Arial" w:hAnsi="Arial"/>
          <w:sz w:val="18"/>
          <w:szCs w:val="18"/>
        </w:rPr>
        <w:t> </w:t>
      </w:r>
    </w:p>
    <w:p w14:paraId="092CF1F7"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Dominique Jamme Managing director CRE</w:t>
      </w:r>
    </w:p>
    <w:p w14:paraId="1C4B519F" w14:textId="77777777" w:rsidR="00F7287A" w:rsidRDefault="00F7287A" w:rsidP="00F7287A">
      <w:pPr>
        <w:pStyle w:val="Pardfaut"/>
        <w:spacing w:before="0" w:line="240" w:lineRule="auto"/>
        <w:jc w:val="both"/>
        <w:rPr>
          <w:rFonts w:ascii="Arial" w:eastAsia="Arial" w:hAnsi="Arial" w:cs="Arial"/>
          <w:sz w:val="18"/>
          <w:szCs w:val="18"/>
        </w:rPr>
      </w:pPr>
    </w:p>
    <w:p w14:paraId="1086FFC8" w14:textId="77777777" w:rsidR="00F7287A" w:rsidRDefault="00F7287A" w:rsidP="00F7287A">
      <w:pPr>
        <w:pStyle w:val="Pardfaut"/>
        <w:spacing w:before="0" w:line="240" w:lineRule="auto"/>
        <w:jc w:val="both"/>
        <w:rPr>
          <w:rFonts w:ascii="Arial" w:eastAsia="Arial" w:hAnsi="Arial" w:cs="Arial"/>
          <w:sz w:val="18"/>
          <w:szCs w:val="18"/>
        </w:rPr>
      </w:pPr>
    </w:p>
    <w:p w14:paraId="260F45EB"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14h50-15h30 </w:t>
      </w:r>
    </w:p>
    <w:p w14:paraId="32FA0CEE"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T</w:t>
      </w:r>
      <w:r>
        <w:rPr>
          <w:rStyle w:val="Aucun"/>
          <w:rFonts w:ascii="Arial" w:hAnsi="Arial"/>
          <w:b/>
          <w:bCs/>
          <w:sz w:val="18"/>
          <w:szCs w:val="18"/>
          <w:lang w:val="nl-NL"/>
        </w:rPr>
        <w:t xml:space="preserve">able Ronde : </w:t>
      </w:r>
      <w:r>
        <w:rPr>
          <w:rStyle w:val="Aucun"/>
          <w:rFonts w:ascii="Arial" w:hAnsi="Arial"/>
          <w:b/>
          <w:bCs/>
          <w:sz w:val="18"/>
          <w:szCs w:val="18"/>
        </w:rPr>
        <w:t>« Quelles limites au basculement complet des consommations d’énergie vers les EnR ? Quel horizon de temps à l’épuisement des mati</w:t>
      </w:r>
      <w:r>
        <w:rPr>
          <w:rStyle w:val="Aucun"/>
          <w:rFonts w:ascii="Arial" w:hAnsi="Arial"/>
          <w:b/>
          <w:bCs/>
          <w:sz w:val="18"/>
          <w:szCs w:val="18"/>
          <w:lang w:val="it-IT"/>
        </w:rPr>
        <w:t>è</w:t>
      </w:r>
      <w:r>
        <w:rPr>
          <w:rStyle w:val="Aucun"/>
          <w:rFonts w:ascii="Arial" w:hAnsi="Arial"/>
          <w:b/>
          <w:bCs/>
          <w:sz w:val="18"/>
          <w:szCs w:val="18"/>
        </w:rPr>
        <w:t>res premi</w:t>
      </w:r>
      <w:r>
        <w:rPr>
          <w:rStyle w:val="Aucun"/>
          <w:rFonts w:ascii="Arial" w:hAnsi="Arial"/>
          <w:b/>
          <w:bCs/>
          <w:sz w:val="18"/>
          <w:szCs w:val="18"/>
          <w:lang w:val="it-IT"/>
        </w:rPr>
        <w:t>è</w:t>
      </w:r>
      <w:r>
        <w:rPr>
          <w:rStyle w:val="Aucun"/>
          <w:rFonts w:ascii="Arial" w:hAnsi="Arial"/>
          <w:b/>
          <w:bCs/>
          <w:sz w:val="18"/>
          <w:szCs w:val="18"/>
        </w:rPr>
        <w:t xml:space="preserve">res et des métaux rares ? Quelles solutions du point de vue des réseaux et de la gestion des </w:t>
      </w:r>
      <w:r>
        <w:rPr>
          <w:rStyle w:val="Aucun"/>
          <w:rFonts w:ascii="Arial" w:eastAsia="Arial" w:hAnsi="Arial" w:cs="Arial"/>
          <w:b/>
          <w:bCs/>
          <w:sz w:val="18"/>
          <w:szCs w:val="18"/>
        </w:rPr>
        <w:tab/>
      </w:r>
      <w:r>
        <w:rPr>
          <w:rStyle w:val="Aucun"/>
          <w:rFonts w:ascii="Arial" w:eastAsia="Arial" w:hAnsi="Arial" w:cs="Arial"/>
          <w:b/>
          <w:bCs/>
          <w:sz w:val="18"/>
          <w:szCs w:val="18"/>
        </w:rPr>
        <w:tab/>
      </w:r>
      <w:r w:rsidRPr="00F6002A">
        <w:rPr>
          <w:rStyle w:val="Aucun"/>
          <w:rFonts w:ascii="Arial" w:hAnsi="Arial"/>
          <w:b/>
          <w:bCs/>
          <w:sz w:val="18"/>
          <w:szCs w:val="18"/>
        </w:rPr>
        <w:t>intermittences</w:t>
      </w:r>
      <w:r>
        <w:rPr>
          <w:rStyle w:val="Aucun"/>
          <w:rFonts w:ascii="Arial" w:hAnsi="Arial"/>
          <w:b/>
          <w:bCs/>
          <w:sz w:val="18"/>
          <w:szCs w:val="18"/>
        </w:rPr>
        <w:t xml:space="preserve"> </w:t>
      </w:r>
      <w:r>
        <w:rPr>
          <w:rStyle w:val="Aucun"/>
          <w:rFonts w:ascii="Arial" w:hAnsi="Arial"/>
          <w:b/>
          <w:bCs/>
          <w:sz w:val="18"/>
          <w:szCs w:val="18"/>
          <w:lang w:val="zh-TW" w:eastAsia="zh-TW"/>
        </w:rPr>
        <w:t>?</w:t>
      </w:r>
      <w:r>
        <w:rPr>
          <w:rStyle w:val="Aucun"/>
          <w:rFonts w:ascii="Arial" w:hAnsi="Arial"/>
          <w:b/>
          <w:bCs/>
          <w:sz w:val="18"/>
          <w:szCs w:val="18"/>
        </w:rPr>
        <w:t xml:space="preserve"> » </w:t>
      </w:r>
    </w:p>
    <w:p w14:paraId="3DCEE805"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Olivier Houvenagel, directeur de l’économie du syst</w:t>
      </w:r>
      <w:r>
        <w:rPr>
          <w:rStyle w:val="Aucun"/>
          <w:rFonts w:ascii="Arial" w:hAnsi="Arial"/>
          <w:sz w:val="18"/>
          <w:szCs w:val="18"/>
          <w:lang w:val="it-IT"/>
        </w:rPr>
        <w:t>è</w:t>
      </w:r>
      <w:r>
        <w:rPr>
          <w:rFonts w:ascii="Arial" w:hAnsi="Arial"/>
          <w:sz w:val="18"/>
          <w:szCs w:val="18"/>
        </w:rPr>
        <w:t xml:space="preserve">me </w:t>
      </w:r>
      <w:r>
        <w:rPr>
          <w:rStyle w:val="Aucun"/>
          <w:rFonts w:ascii="Arial" w:hAnsi="Arial"/>
          <w:sz w:val="18"/>
          <w:szCs w:val="18"/>
        </w:rPr>
        <w:t>électrique au sein de RTE</w:t>
      </w:r>
    </w:p>
    <w:p w14:paraId="45A7CE53" w14:textId="77777777" w:rsidR="00F7287A" w:rsidRDefault="00F7287A" w:rsidP="00F7287A">
      <w:pPr>
        <w:pStyle w:val="Pardfaut"/>
        <w:numPr>
          <w:ilvl w:val="0"/>
          <w:numId w:val="2"/>
        </w:numPr>
        <w:spacing w:before="0" w:line="240" w:lineRule="auto"/>
        <w:jc w:val="both"/>
        <w:rPr>
          <w:rFonts w:ascii="Arial" w:hAnsi="Arial"/>
          <w:sz w:val="18"/>
          <w:szCs w:val="18"/>
          <w:lang w:val="nl-NL"/>
        </w:rPr>
      </w:pPr>
      <w:r>
        <w:rPr>
          <w:rStyle w:val="Aucun"/>
          <w:rFonts w:ascii="Arial" w:hAnsi="Arial"/>
          <w:sz w:val="18"/>
          <w:szCs w:val="18"/>
          <w:lang w:val="nl-NL"/>
        </w:rPr>
        <w:t>Jean-Benoit Besset, EVP Orange</w:t>
      </w:r>
    </w:p>
    <w:p w14:paraId="51A31D12"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Olivier Vidal qui est un chercheur au CNRS en particulier sur la disponibilité du Cuivre</w:t>
      </w:r>
    </w:p>
    <w:p w14:paraId="799F09FC" w14:textId="77777777" w:rsidR="00F7287A" w:rsidRDefault="00F7287A" w:rsidP="00F7287A">
      <w:pPr>
        <w:pStyle w:val="Pardfaut"/>
        <w:spacing w:before="0" w:line="240" w:lineRule="auto"/>
        <w:jc w:val="both"/>
        <w:rPr>
          <w:rFonts w:ascii="Arial" w:eastAsia="Arial" w:hAnsi="Arial" w:cs="Arial"/>
          <w:sz w:val="18"/>
          <w:szCs w:val="18"/>
        </w:rPr>
      </w:pPr>
    </w:p>
    <w:p w14:paraId="654F0F91" w14:textId="77777777" w:rsidR="00F7287A" w:rsidRDefault="00F7287A" w:rsidP="00F7287A">
      <w:pPr>
        <w:pStyle w:val="Pardfaut"/>
        <w:spacing w:before="0" w:line="240" w:lineRule="auto"/>
        <w:jc w:val="both"/>
        <w:rPr>
          <w:rFonts w:ascii="Arial" w:eastAsia="Arial" w:hAnsi="Arial" w:cs="Arial"/>
          <w:sz w:val="18"/>
          <w:szCs w:val="18"/>
        </w:rPr>
      </w:pPr>
    </w:p>
    <w:p w14:paraId="251513CE"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16h10-16h40 </w:t>
      </w:r>
    </w:p>
    <w:p w14:paraId="34A58F6B"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lastRenderedPageBreak/>
        <w:t>Regard Croisé : « Comment communiquer sur la RSE et les ENR pour augmenter sa capacité d'entraînement de son é</w:t>
      </w:r>
      <w:r w:rsidRPr="00F6002A">
        <w:rPr>
          <w:rStyle w:val="Aucun"/>
          <w:rFonts w:ascii="Arial" w:hAnsi="Arial"/>
          <w:b/>
          <w:bCs/>
          <w:sz w:val="18"/>
          <w:szCs w:val="18"/>
        </w:rPr>
        <w:t>cosyst</w:t>
      </w:r>
      <w:r>
        <w:rPr>
          <w:rStyle w:val="Aucun"/>
          <w:rFonts w:ascii="Arial" w:hAnsi="Arial"/>
          <w:b/>
          <w:bCs/>
          <w:sz w:val="18"/>
          <w:szCs w:val="18"/>
          <w:lang w:val="it-IT"/>
        </w:rPr>
        <w:t>è</w:t>
      </w:r>
      <w:r>
        <w:rPr>
          <w:rStyle w:val="Aucun"/>
          <w:rFonts w:ascii="Arial" w:hAnsi="Arial"/>
          <w:b/>
          <w:bCs/>
          <w:sz w:val="18"/>
          <w:szCs w:val="18"/>
        </w:rPr>
        <w:t>me ? Comment capitaliser en termes d</w:t>
      </w:r>
      <w:r>
        <w:rPr>
          <w:rStyle w:val="Aucun"/>
          <w:b/>
          <w:bCs/>
          <w:sz w:val="18"/>
          <w:szCs w:val="18"/>
          <w:rtl/>
        </w:rPr>
        <w:t>’</w:t>
      </w:r>
      <w:r>
        <w:rPr>
          <w:rStyle w:val="Aucun"/>
          <w:rFonts w:ascii="Arial" w:hAnsi="Arial"/>
          <w:b/>
          <w:bCs/>
          <w:sz w:val="18"/>
          <w:szCs w:val="18"/>
        </w:rPr>
        <w:t xml:space="preserve">image et de part de marché sur cette démarche vertueuse </w:t>
      </w:r>
      <w:r>
        <w:rPr>
          <w:rStyle w:val="Aucun"/>
          <w:rFonts w:ascii="Arial" w:hAnsi="Arial"/>
          <w:b/>
          <w:bCs/>
          <w:sz w:val="18"/>
          <w:szCs w:val="18"/>
          <w:lang w:val="zh-TW" w:eastAsia="zh-TW"/>
        </w:rPr>
        <w:t>?</w:t>
      </w:r>
      <w:r>
        <w:rPr>
          <w:rStyle w:val="Aucun"/>
          <w:rFonts w:ascii="Arial" w:hAnsi="Arial"/>
          <w:b/>
          <w:bCs/>
          <w:sz w:val="18"/>
          <w:szCs w:val="18"/>
        </w:rPr>
        <w:t xml:space="preserve"> »  </w:t>
      </w:r>
    </w:p>
    <w:p w14:paraId="4E7BBD95" w14:textId="77777777" w:rsidR="00F7287A" w:rsidRDefault="00F7287A" w:rsidP="00F7287A">
      <w:pPr>
        <w:pStyle w:val="Pardfaut"/>
        <w:numPr>
          <w:ilvl w:val="0"/>
          <w:numId w:val="2"/>
        </w:numPr>
        <w:spacing w:before="0" w:line="240" w:lineRule="auto"/>
        <w:jc w:val="both"/>
        <w:rPr>
          <w:rFonts w:ascii="Arial" w:hAnsi="Arial"/>
          <w:sz w:val="18"/>
          <w:szCs w:val="18"/>
          <w:lang w:val="de-DE"/>
        </w:rPr>
      </w:pPr>
      <w:r>
        <w:rPr>
          <w:rStyle w:val="Aucun"/>
          <w:rFonts w:ascii="Arial" w:hAnsi="Arial"/>
          <w:sz w:val="18"/>
          <w:szCs w:val="18"/>
          <w:lang w:val="de-DE"/>
        </w:rPr>
        <w:t>Caroline Darmon, Directrice RSE</w:t>
      </w:r>
      <w:r>
        <w:rPr>
          <w:rFonts w:ascii="Arial" w:hAnsi="Arial"/>
          <w:sz w:val="18"/>
          <w:szCs w:val="18"/>
        </w:rPr>
        <w:t xml:space="preserve">  </w:t>
      </w:r>
      <w:r>
        <w:rPr>
          <w:rStyle w:val="Aucun"/>
          <w:rFonts w:ascii="Arial" w:hAnsi="Arial"/>
          <w:sz w:val="18"/>
          <w:szCs w:val="18"/>
        </w:rPr>
        <w:t>Publicis Groupe</w:t>
      </w:r>
      <w:r>
        <w:rPr>
          <w:rFonts w:ascii="Arial" w:hAnsi="Arial"/>
          <w:sz w:val="18"/>
          <w:szCs w:val="18"/>
        </w:rPr>
        <w:t> </w:t>
      </w:r>
    </w:p>
    <w:p w14:paraId="7C24E26E" w14:textId="73C338F0"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Sophie Jayet, Communications &amp; Corporate Affairs Unilever</w:t>
      </w:r>
    </w:p>
    <w:p w14:paraId="2E0F85FB" w14:textId="77777777" w:rsidR="00F7287A" w:rsidRDefault="00F7287A" w:rsidP="00F7287A">
      <w:pPr>
        <w:pStyle w:val="Pardfaut"/>
        <w:spacing w:before="0" w:line="240" w:lineRule="auto"/>
        <w:jc w:val="both"/>
        <w:rPr>
          <w:rFonts w:ascii="Arial" w:eastAsia="Arial" w:hAnsi="Arial" w:cs="Arial"/>
          <w:sz w:val="18"/>
          <w:szCs w:val="18"/>
        </w:rPr>
      </w:pPr>
    </w:p>
    <w:p w14:paraId="2493B6F1"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16h40-17h40 </w:t>
      </w:r>
    </w:p>
    <w:p w14:paraId="51DDFD56"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rPr>
        <w:t>Débat des Présidents : « Comment intégrer les EnR dans la stratégie et transformer l</w:t>
      </w:r>
      <w:r>
        <w:rPr>
          <w:rStyle w:val="Aucun"/>
          <w:b/>
          <w:bCs/>
          <w:sz w:val="18"/>
          <w:szCs w:val="18"/>
          <w:rtl/>
        </w:rPr>
        <w:t>’</w:t>
      </w:r>
      <w:r>
        <w:rPr>
          <w:rStyle w:val="Aucun"/>
          <w:rFonts w:ascii="Arial" w:hAnsi="Arial"/>
          <w:b/>
          <w:bCs/>
          <w:sz w:val="18"/>
          <w:szCs w:val="18"/>
        </w:rPr>
        <w:t>impact de l</w:t>
      </w:r>
      <w:r>
        <w:rPr>
          <w:rStyle w:val="Aucun"/>
          <w:b/>
          <w:bCs/>
          <w:sz w:val="18"/>
          <w:szCs w:val="18"/>
          <w:rtl/>
        </w:rPr>
        <w:t>’</w:t>
      </w:r>
      <w:r>
        <w:rPr>
          <w:rStyle w:val="Aucun"/>
          <w:rFonts w:ascii="Arial" w:hAnsi="Arial"/>
          <w:b/>
          <w:bCs/>
          <w:sz w:val="18"/>
          <w:szCs w:val="18"/>
        </w:rPr>
        <w:t xml:space="preserve">entreprise </w:t>
      </w:r>
      <w:r>
        <w:rPr>
          <w:rStyle w:val="Aucun"/>
          <w:rFonts w:ascii="Arial" w:hAnsi="Arial"/>
          <w:b/>
          <w:bCs/>
          <w:sz w:val="18"/>
          <w:szCs w:val="18"/>
          <w:lang w:val="zh-TW" w:eastAsia="zh-TW"/>
        </w:rPr>
        <w:t>?</w:t>
      </w:r>
      <w:r>
        <w:rPr>
          <w:rStyle w:val="Aucun"/>
          <w:rFonts w:ascii="Arial" w:hAnsi="Arial"/>
          <w:b/>
          <w:bCs/>
          <w:sz w:val="18"/>
          <w:szCs w:val="18"/>
        </w:rPr>
        <w:t xml:space="preserve"> » </w:t>
      </w:r>
    </w:p>
    <w:p w14:paraId="4C4CB883" w14:textId="77777777" w:rsidR="00F7287A" w:rsidRDefault="00F7287A" w:rsidP="00F7287A">
      <w:pPr>
        <w:pStyle w:val="Pardfaut"/>
        <w:numPr>
          <w:ilvl w:val="0"/>
          <w:numId w:val="2"/>
        </w:numPr>
        <w:spacing w:before="0" w:line="240" w:lineRule="auto"/>
        <w:jc w:val="both"/>
        <w:rPr>
          <w:rFonts w:ascii="Arial" w:hAnsi="Arial"/>
          <w:sz w:val="18"/>
          <w:szCs w:val="18"/>
        </w:rPr>
      </w:pPr>
      <w:r>
        <w:rPr>
          <w:rFonts w:ascii="Arial" w:hAnsi="Arial"/>
          <w:sz w:val="18"/>
          <w:szCs w:val="18"/>
        </w:rPr>
        <w:t>Fr</w:t>
      </w:r>
      <w:r>
        <w:rPr>
          <w:rStyle w:val="Aucun"/>
          <w:rFonts w:ascii="Arial" w:hAnsi="Arial"/>
          <w:sz w:val="18"/>
          <w:szCs w:val="18"/>
        </w:rPr>
        <w:t>é</w:t>
      </w:r>
      <w:r>
        <w:rPr>
          <w:rFonts w:ascii="Arial" w:hAnsi="Arial"/>
          <w:sz w:val="18"/>
          <w:szCs w:val="18"/>
        </w:rPr>
        <w:t>d</w:t>
      </w:r>
      <w:r>
        <w:rPr>
          <w:rStyle w:val="Aucun"/>
          <w:rFonts w:ascii="Arial" w:hAnsi="Arial"/>
          <w:sz w:val="18"/>
          <w:szCs w:val="18"/>
        </w:rPr>
        <w:t>éric Coirier, Président-Directeur Gé</w:t>
      </w:r>
      <w:r>
        <w:rPr>
          <w:rFonts w:ascii="Arial" w:hAnsi="Arial"/>
          <w:sz w:val="18"/>
          <w:szCs w:val="18"/>
        </w:rPr>
        <w:t>n</w:t>
      </w:r>
      <w:r>
        <w:rPr>
          <w:rStyle w:val="Aucun"/>
          <w:rFonts w:ascii="Arial" w:hAnsi="Arial"/>
          <w:sz w:val="18"/>
          <w:szCs w:val="18"/>
        </w:rPr>
        <w:t>éral du Groupe Poujoulat</w:t>
      </w:r>
    </w:p>
    <w:p w14:paraId="364F657D" w14:textId="77777777" w:rsidR="00F7287A" w:rsidRDefault="00F7287A" w:rsidP="00F7287A">
      <w:pPr>
        <w:pStyle w:val="Pardfaut"/>
        <w:numPr>
          <w:ilvl w:val="0"/>
          <w:numId w:val="2"/>
        </w:numPr>
        <w:spacing w:before="0" w:line="240" w:lineRule="auto"/>
        <w:jc w:val="both"/>
        <w:rPr>
          <w:rFonts w:ascii="Arial" w:hAnsi="Arial"/>
          <w:sz w:val="18"/>
          <w:szCs w:val="18"/>
        </w:rPr>
      </w:pPr>
      <w:r>
        <w:rPr>
          <w:rStyle w:val="Aucun"/>
          <w:rFonts w:ascii="Arial" w:hAnsi="Arial"/>
          <w:sz w:val="18"/>
          <w:szCs w:val="18"/>
        </w:rPr>
        <w:t>Antoine Denoix, CEO d'AXA Climate</w:t>
      </w:r>
    </w:p>
    <w:p w14:paraId="1EF53578" w14:textId="77777777" w:rsidR="00F7287A" w:rsidRDefault="00F7287A" w:rsidP="00F7287A">
      <w:pPr>
        <w:pStyle w:val="Pardfaut"/>
        <w:numPr>
          <w:ilvl w:val="0"/>
          <w:numId w:val="2"/>
        </w:numPr>
        <w:spacing w:before="0" w:line="240" w:lineRule="auto"/>
        <w:jc w:val="both"/>
        <w:rPr>
          <w:rFonts w:ascii="Arial" w:hAnsi="Arial"/>
          <w:sz w:val="18"/>
          <w:szCs w:val="18"/>
          <w:lang w:val="en-US"/>
        </w:rPr>
      </w:pPr>
      <w:r>
        <w:rPr>
          <w:rStyle w:val="Aucun"/>
          <w:rFonts w:ascii="Arial" w:hAnsi="Arial"/>
          <w:sz w:val="18"/>
          <w:szCs w:val="18"/>
          <w:lang w:val="en-US"/>
        </w:rPr>
        <w:t>Charles Leonardi DG Sustainablity de Nestl</w:t>
      </w:r>
      <w:r>
        <w:rPr>
          <w:rStyle w:val="Aucun"/>
          <w:rFonts w:ascii="Arial" w:hAnsi="Arial"/>
          <w:sz w:val="18"/>
          <w:szCs w:val="18"/>
        </w:rPr>
        <w:t>é France</w:t>
      </w:r>
      <w:r>
        <w:rPr>
          <w:rFonts w:ascii="Arial" w:hAnsi="Arial"/>
          <w:sz w:val="18"/>
          <w:szCs w:val="18"/>
        </w:rPr>
        <w:t> </w:t>
      </w:r>
    </w:p>
    <w:p w14:paraId="4010F3E4" w14:textId="236C4ABF" w:rsidR="00F7287A" w:rsidRDefault="00F7287A" w:rsidP="00F7287A">
      <w:pPr>
        <w:pStyle w:val="Pardfaut"/>
        <w:numPr>
          <w:ilvl w:val="0"/>
          <w:numId w:val="2"/>
        </w:numPr>
        <w:spacing w:before="0" w:line="240" w:lineRule="auto"/>
        <w:jc w:val="both"/>
        <w:rPr>
          <w:rFonts w:ascii="Arial" w:hAnsi="Arial"/>
          <w:sz w:val="18"/>
          <w:szCs w:val="18"/>
        </w:rPr>
      </w:pPr>
      <w:r>
        <w:rPr>
          <w:rFonts w:ascii="Arial" w:hAnsi="Arial"/>
          <w:sz w:val="18"/>
          <w:szCs w:val="18"/>
        </w:rPr>
        <w:t>François Gay Bellile, Pr</w:t>
      </w:r>
      <w:r>
        <w:rPr>
          <w:rStyle w:val="Aucun"/>
          <w:rFonts w:ascii="Arial" w:hAnsi="Arial"/>
          <w:sz w:val="18"/>
          <w:szCs w:val="18"/>
        </w:rPr>
        <w:t>ésident France de Coca-Cola Europacific Partners</w:t>
      </w:r>
    </w:p>
    <w:p w14:paraId="65694D9D" w14:textId="77777777" w:rsidR="00F7287A" w:rsidRDefault="00F7287A" w:rsidP="00F7287A">
      <w:pPr>
        <w:pStyle w:val="Pardfaut"/>
        <w:spacing w:before="0" w:line="240" w:lineRule="auto"/>
        <w:jc w:val="both"/>
        <w:rPr>
          <w:rFonts w:ascii="Arial" w:eastAsia="Arial" w:hAnsi="Arial" w:cs="Arial"/>
          <w:sz w:val="18"/>
          <w:szCs w:val="18"/>
        </w:rPr>
      </w:pPr>
    </w:p>
    <w:p w14:paraId="13D36D6F" w14:textId="77777777" w:rsidR="00F7287A" w:rsidRDefault="00F7287A" w:rsidP="00F7287A">
      <w:pPr>
        <w:pStyle w:val="Pardfaut"/>
        <w:spacing w:before="0" w:line="240" w:lineRule="auto"/>
        <w:jc w:val="both"/>
        <w:rPr>
          <w:rStyle w:val="Aucun"/>
          <w:rFonts w:ascii="Arial" w:eastAsia="Arial" w:hAnsi="Arial" w:cs="Arial"/>
          <w:b/>
          <w:bCs/>
          <w:color w:val="0076BA"/>
          <w:sz w:val="18"/>
          <w:szCs w:val="18"/>
          <w:u w:color="0076BA"/>
        </w:rPr>
      </w:pPr>
      <w:r>
        <w:rPr>
          <w:rStyle w:val="Aucun"/>
          <w:rFonts w:ascii="Arial" w:hAnsi="Arial"/>
          <w:b/>
          <w:bCs/>
          <w:color w:val="0076BA"/>
          <w:sz w:val="18"/>
          <w:szCs w:val="18"/>
          <w:u w:color="0076BA"/>
        </w:rPr>
        <w:t xml:space="preserve">17h40-17h55 </w:t>
      </w:r>
    </w:p>
    <w:p w14:paraId="3119F64B" w14:textId="77777777" w:rsidR="00F7287A" w:rsidRDefault="00F7287A" w:rsidP="00F7287A">
      <w:pPr>
        <w:pStyle w:val="Pardfaut"/>
        <w:spacing w:before="0" w:line="240" w:lineRule="auto"/>
        <w:jc w:val="both"/>
        <w:rPr>
          <w:rStyle w:val="Aucun"/>
          <w:rFonts w:ascii="Arial" w:eastAsia="Arial" w:hAnsi="Arial" w:cs="Arial"/>
          <w:b/>
          <w:bCs/>
          <w:sz w:val="18"/>
          <w:szCs w:val="18"/>
        </w:rPr>
      </w:pPr>
      <w:r>
        <w:rPr>
          <w:rStyle w:val="Aucun"/>
          <w:rFonts w:ascii="Arial" w:hAnsi="Arial"/>
          <w:b/>
          <w:bCs/>
          <w:sz w:val="18"/>
          <w:szCs w:val="18"/>
          <w:lang w:val="it-IT"/>
        </w:rPr>
        <w:t>Conclusion</w:t>
      </w:r>
    </w:p>
    <w:p w14:paraId="22618D0C" w14:textId="77777777" w:rsidR="000431F6" w:rsidRDefault="000431F6"/>
    <w:sectPr w:rsidR="000431F6">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82784" w14:textId="77777777" w:rsidR="008C5158" w:rsidRDefault="008C5158" w:rsidP="00924971">
      <w:r>
        <w:separator/>
      </w:r>
    </w:p>
  </w:endnote>
  <w:endnote w:type="continuationSeparator" w:id="0">
    <w:p w14:paraId="58695107" w14:textId="77777777" w:rsidR="008C5158" w:rsidRDefault="008C5158" w:rsidP="00924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roman"/>
    <w:pitch w:val="default"/>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D8AA6" w14:textId="77777777" w:rsidR="008C5158" w:rsidRDefault="008C5158" w:rsidP="00924971">
      <w:r>
        <w:separator/>
      </w:r>
    </w:p>
  </w:footnote>
  <w:footnote w:type="continuationSeparator" w:id="0">
    <w:p w14:paraId="23CA5181" w14:textId="77777777" w:rsidR="008C5158" w:rsidRDefault="008C5158" w:rsidP="00924971">
      <w:r>
        <w:continuationSeparator/>
      </w:r>
    </w:p>
  </w:footnote>
  <w:footnote w:id="1">
    <w:p w14:paraId="74404E6E" w14:textId="77777777" w:rsidR="00027DB7" w:rsidRPr="00027DB7" w:rsidRDefault="00027DB7" w:rsidP="00027DB7">
      <w:pPr>
        <w:pStyle w:val="Notedebasdepage"/>
        <w:rPr>
          <w:rFonts w:ascii="Arial" w:hAnsi="Arial" w:cs="Arial"/>
          <w:lang w:val="fr-FR"/>
        </w:rPr>
      </w:pPr>
      <w:r w:rsidRPr="00027DB7">
        <w:rPr>
          <w:rStyle w:val="Appelnotedebasdep"/>
          <w:rFonts w:ascii="Arial" w:hAnsi="Arial" w:cs="Arial"/>
        </w:rPr>
        <w:footnoteRef/>
      </w:r>
      <w:r w:rsidRPr="00027DB7">
        <w:rPr>
          <w:rFonts w:ascii="Arial" w:hAnsi="Arial" w:cs="Arial"/>
          <w:lang w:val="fr-FR"/>
        </w:rPr>
        <w:t xml:space="preserve"> Etude BCG : étude co-réalisée avec World Economic Forum (décembre 2024)</w:t>
      </w:r>
    </w:p>
    <w:p w14:paraId="16AEA429" w14:textId="44B67464" w:rsidR="00027DB7" w:rsidRPr="00027DB7" w:rsidRDefault="00027DB7">
      <w:pPr>
        <w:pStyle w:val="Notedebasdepage"/>
        <w:rPr>
          <w:lang w:val="fr-FR"/>
        </w:rPr>
      </w:pPr>
    </w:p>
  </w:footnote>
  <w:footnote w:id="2">
    <w:p w14:paraId="54C2741C" w14:textId="146EC422" w:rsidR="00027DB7" w:rsidRPr="00027DB7" w:rsidRDefault="00027DB7" w:rsidP="00027DB7">
      <w:pPr>
        <w:pStyle w:val="Notedebasdepage"/>
        <w:rPr>
          <w:rFonts w:ascii="Arial" w:hAnsi="Arial" w:cs="Arial"/>
          <w:lang w:val="fr-FR"/>
        </w:rPr>
      </w:pPr>
      <w:r w:rsidRPr="00027DB7">
        <w:rPr>
          <w:rStyle w:val="Appelnotedebasdep"/>
          <w:rFonts w:ascii="Arial" w:hAnsi="Arial" w:cs="Arial"/>
        </w:rPr>
        <w:footnoteRef/>
      </w:r>
      <w:r w:rsidRPr="00027DB7">
        <w:rPr>
          <w:rFonts w:ascii="Arial" w:hAnsi="Arial" w:cs="Arial"/>
          <w:lang w:val="fr-FR"/>
        </w:rPr>
        <w:t xml:space="preserve"> Méthode ACT : méthode créée par l’ADEME pour favoriser l’adaptation des entreprises (cf. site de l’ADEME)</w:t>
      </w:r>
    </w:p>
    <w:p w14:paraId="14B2F1A7" w14:textId="42ED4345" w:rsidR="00027DB7" w:rsidRPr="00027DB7" w:rsidRDefault="00027DB7">
      <w:pPr>
        <w:pStyle w:val="Notedebasdepage"/>
        <w:rPr>
          <w:lang w:val="fr-FR"/>
        </w:rPr>
      </w:pPr>
      <w:r w:rsidRPr="00027DB7">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21476" w14:textId="77777777" w:rsidR="00924971" w:rsidRDefault="009249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70831"/>
    <w:multiLevelType w:val="multilevel"/>
    <w:tmpl w:val="E522E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9212F"/>
    <w:multiLevelType w:val="hybridMultilevel"/>
    <w:tmpl w:val="64C0A436"/>
    <w:styleLink w:val="Puce"/>
    <w:lvl w:ilvl="0" w:tplc="3C32B284">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676609E">
      <w:start w:val="1"/>
      <w:numFmt w:val="bullet"/>
      <w:lvlText w:val="•"/>
      <w:lvlJc w:val="left"/>
      <w:pPr>
        <w:ind w:left="32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EB0B708">
      <w:start w:val="1"/>
      <w:numFmt w:val="bullet"/>
      <w:lvlText w:val="•"/>
      <w:lvlJc w:val="left"/>
      <w:pPr>
        <w:ind w:left="50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B8C9AB8">
      <w:start w:val="1"/>
      <w:numFmt w:val="bullet"/>
      <w:lvlText w:val="•"/>
      <w:lvlJc w:val="left"/>
      <w:pPr>
        <w:ind w:left="68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70841C4">
      <w:start w:val="1"/>
      <w:numFmt w:val="bullet"/>
      <w:lvlText w:val="•"/>
      <w:lvlJc w:val="left"/>
      <w:pPr>
        <w:ind w:left="86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092D244">
      <w:start w:val="1"/>
      <w:numFmt w:val="bullet"/>
      <w:lvlText w:val="•"/>
      <w:lvlJc w:val="left"/>
      <w:pPr>
        <w:ind w:left="104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E5CFED8">
      <w:start w:val="1"/>
      <w:numFmt w:val="bullet"/>
      <w:lvlText w:val="•"/>
      <w:lvlJc w:val="left"/>
      <w:pPr>
        <w:ind w:left="122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6AC6900">
      <w:start w:val="1"/>
      <w:numFmt w:val="bullet"/>
      <w:lvlText w:val="•"/>
      <w:lvlJc w:val="left"/>
      <w:pPr>
        <w:ind w:left="140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8703F2C">
      <w:start w:val="1"/>
      <w:numFmt w:val="bullet"/>
      <w:lvlText w:val="•"/>
      <w:lvlJc w:val="left"/>
      <w:pPr>
        <w:ind w:left="158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CAD58A5"/>
    <w:multiLevelType w:val="hybridMultilevel"/>
    <w:tmpl w:val="64C0A436"/>
    <w:numStyleLink w:val="Puce"/>
  </w:abstractNum>
  <w:num w:numId="1" w16cid:durableId="1037505534">
    <w:abstractNumId w:val="1"/>
  </w:num>
  <w:num w:numId="2" w16cid:durableId="420953397">
    <w:abstractNumId w:val="2"/>
  </w:num>
  <w:num w:numId="3" w16cid:durableId="992105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7A"/>
    <w:rsid w:val="00027DB7"/>
    <w:rsid w:val="000431F6"/>
    <w:rsid w:val="00057871"/>
    <w:rsid w:val="0062416F"/>
    <w:rsid w:val="007C6F9B"/>
    <w:rsid w:val="008C5158"/>
    <w:rsid w:val="00904293"/>
    <w:rsid w:val="00924971"/>
    <w:rsid w:val="00A25D29"/>
    <w:rsid w:val="00B60C5D"/>
    <w:rsid w:val="00EA4AC1"/>
    <w:rsid w:val="00F728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CD75"/>
  <w15:chartTrackingRefBased/>
  <w15:docId w15:val="{B4237C91-D2C7-4E63-A809-E631B981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87A"/>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lang w:val="en-US"/>
      <w14:ligatures w14:val="none"/>
    </w:rPr>
  </w:style>
  <w:style w:type="paragraph" w:styleId="Titre1">
    <w:name w:val="heading 1"/>
    <w:basedOn w:val="Normal"/>
    <w:next w:val="Normal"/>
    <w:link w:val="Titre1Car"/>
    <w:uiPriority w:val="9"/>
    <w:qFormat/>
    <w:rsid w:val="00F728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728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7287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7287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7287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7287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7287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7287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7287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287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7287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7287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7287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7287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7287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7287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7287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7287A"/>
    <w:rPr>
      <w:rFonts w:eastAsiaTheme="majorEastAsia" w:cstheme="majorBidi"/>
      <w:color w:val="272727" w:themeColor="text1" w:themeTint="D8"/>
    </w:rPr>
  </w:style>
  <w:style w:type="paragraph" w:styleId="Titre">
    <w:name w:val="Title"/>
    <w:basedOn w:val="Normal"/>
    <w:next w:val="Normal"/>
    <w:link w:val="TitreCar"/>
    <w:uiPriority w:val="10"/>
    <w:qFormat/>
    <w:rsid w:val="00F7287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7287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7287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7287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7287A"/>
    <w:pPr>
      <w:spacing w:before="160"/>
      <w:jc w:val="center"/>
    </w:pPr>
    <w:rPr>
      <w:i/>
      <w:iCs/>
      <w:color w:val="404040" w:themeColor="text1" w:themeTint="BF"/>
    </w:rPr>
  </w:style>
  <w:style w:type="character" w:customStyle="1" w:styleId="CitationCar">
    <w:name w:val="Citation Car"/>
    <w:basedOn w:val="Policepardfaut"/>
    <w:link w:val="Citation"/>
    <w:uiPriority w:val="29"/>
    <w:rsid w:val="00F7287A"/>
    <w:rPr>
      <w:i/>
      <w:iCs/>
      <w:color w:val="404040" w:themeColor="text1" w:themeTint="BF"/>
    </w:rPr>
  </w:style>
  <w:style w:type="paragraph" w:styleId="Paragraphedeliste">
    <w:name w:val="List Paragraph"/>
    <w:basedOn w:val="Normal"/>
    <w:uiPriority w:val="34"/>
    <w:qFormat/>
    <w:rsid w:val="00F7287A"/>
    <w:pPr>
      <w:ind w:left="720"/>
      <w:contextualSpacing/>
    </w:pPr>
  </w:style>
  <w:style w:type="character" w:styleId="Accentuationintense">
    <w:name w:val="Intense Emphasis"/>
    <w:basedOn w:val="Policepardfaut"/>
    <w:uiPriority w:val="21"/>
    <w:qFormat/>
    <w:rsid w:val="00F7287A"/>
    <w:rPr>
      <w:i/>
      <w:iCs/>
      <w:color w:val="0F4761" w:themeColor="accent1" w:themeShade="BF"/>
    </w:rPr>
  </w:style>
  <w:style w:type="paragraph" w:styleId="Citationintense">
    <w:name w:val="Intense Quote"/>
    <w:basedOn w:val="Normal"/>
    <w:next w:val="Normal"/>
    <w:link w:val="CitationintenseCar"/>
    <w:uiPriority w:val="30"/>
    <w:qFormat/>
    <w:rsid w:val="00F728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7287A"/>
    <w:rPr>
      <w:i/>
      <w:iCs/>
      <w:color w:val="0F4761" w:themeColor="accent1" w:themeShade="BF"/>
    </w:rPr>
  </w:style>
  <w:style w:type="character" w:styleId="Rfrenceintense">
    <w:name w:val="Intense Reference"/>
    <w:basedOn w:val="Policepardfaut"/>
    <w:uiPriority w:val="32"/>
    <w:qFormat/>
    <w:rsid w:val="00F7287A"/>
    <w:rPr>
      <w:b/>
      <w:bCs/>
      <w:smallCaps/>
      <w:color w:val="0F4761" w:themeColor="accent1" w:themeShade="BF"/>
      <w:spacing w:val="5"/>
    </w:rPr>
  </w:style>
  <w:style w:type="character" w:styleId="Lienhypertexte">
    <w:name w:val="Hyperlink"/>
    <w:rsid w:val="00F7287A"/>
    <w:rPr>
      <w:u w:val="single"/>
    </w:rPr>
  </w:style>
  <w:style w:type="table" w:customStyle="1" w:styleId="TableNormal">
    <w:name w:val="Table Normal"/>
    <w:rsid w:val="00F7287A"/>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fr-FR"/>
      <w14:ligatures w14:val="none"/>
    </w:rPr>
    <w:tblPr>
      <w:tblInd w:w="0" w:type="dxa"/>
      <w:tblCellMar>
        <w:top w:w="0" w:type="dxa"/>
        <w:left w:w="0" w:type="dxa"/>
        <w:bottom w:w="0" w:type="dxa"/>
        <w:right w:w="0" w:type="dxa"/>
      </w:tblCellMar>
    </w:tblPr>
  </w:style>
  <w:style w:type="paragraph" w:styleId="En-tte">
    <w:name w:val="header"/>
    <w:link w:val="En-tteCar"/>
    <w:rsid w:val="00F7287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fr-FR"/>
      <w14:textOutline w14:w="0" w14:cap="flat" w14:cmpd="sng" w14:algn="ctr">
        <w14:noFill/>
        <w14:prstDash w14:val="solid"/>
        <w14:bevel/>
      </w14:textOutline>
      <w14:ligatures w14:val="none"/>
    </w:rPr>
  </w:style>
  <w:style w:type="character" w:customStyle="1" w:styleId="En-tteCar">
    <w:name w:val="En-tête Car"/>
    <w:basedOn w:val="Policepardfaut"/>
    <w:link w:val="En-tte"/>
    <w:rsid w:val="00F7287A"/>
    <w:rPr>
      <w:rFonts w:ascii="Helvetica Neue" w:eastAsia="Arial Unicode MS" w:hAnsi="Helvetica Neue" w:cs="Arial Unicode MS"/>
      <w:color w:val="000000"/>
      <w:kern w:val="0"/>
      <w:sz w:val="24"/>
      <w:szCs w:val="24"/>
      <w:bdr w:val="nil"/>
      <w:lang w:eastAsia="fr-FR"/>
      <w14:textOutline w14:w="0" w14:cap="flat" w14:cmpd="sng" w14:algn="ctr">
        <w14:noFill/>
        <w14:prstDash w14:val="solid"/>
        <w14:bevel/>
      </w14:textOutline>
      <w14:ligatures w14:val="none"/>
    </w:rPr>
  </w:style>
  <w:style w:type="paragraph" w:customStyle="1" w:styleId="CorpsA">
    <w:name w:val="Corps A"/>
    <w:rsid w:val="00F7287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eastAsia="fr-FR"/>
      <w14:textOutline w14:w="12700" w14:cap="flat" w14:cmpd="sng" w14:algn="ctr">
        <w14:noFill/>
        <w14:prstDash w14:val="solid"/>
        <w14:miter w14:lim="400000"/>
      </w14:textOutline>
      <w14:ligatures w14:val="none"/>
    </w:rPr>
  </w:style>
  <w:style w:type="character" w:customStyle="1" w:styleId="Aucun">
    <w:name w:val="Aucun"/>
    <w:rsid w:val="00F7287A"/>
  </w:style>
  <w:style w:type="paragraph" w:customStyle="1" w:styleId="TitreA">
    <w:name w:val="Titre A"/>
    <w:next w:val="CorpsA"/>
    <w:rsid w:val="00F7287A"/>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kern w:val="0"/>
      <w:sz w:val="60"/>
      <w:szCs w:val="60"/>
      <w:u w:color="000000"/>
      <w:bdr w:val="nil"/>
      <w:lang w:eastAsia="fr-FR"/>
      <w14:textOutline w14:w="12700" w14:cap="flat" w14:cmpd="sng" w14:algn="ctr">
        <w14:noFill/>
        <w14:prstDash w14:val="solid"/>
        <w14:miter w14:lim="400000"/>
      </w14:textOutline>
      <w14:ligatures w14:val="none"/>
    </w:rPr>
  </w:style>
  <w:style w:type="character" w:customStyle="1" w:styleId="Hyperlink0">
    <w:name w:val="Hyperlink.0"/>
    <w:basedOn w:val="Aucun"/>
    <w:rsid w:val="00F7287A"/>
    <w:rPr>
      <w:rFonts w:ascii="Arial" w:eastAsia="Arial" w:hAnsi="Arial" w:cs="Arial"/>
      <w:i/>
      <w:iCs/>
      <w:u w:val="single" w:color="000000"/>
      <w:lang w:val="fr-FR"/>
    </w:rPr>
  </w:style>
  <w:style w:type="paragraph" w:customStyle="1" w:styleId="Pardfaut">
    <w:name w:val="Par défaut"/>
    <w:rsid w:val="00F7287A"/>
    <w:pPr>
      <w:pBdr>
        <w:top w:val="nil"/>
        <w:left w:val="nil"/>
        <w:bottom w:val="nil"/>
        <w:right w:val="nil"/>
        <w:between w:val="nil"/>
        <w:bar w:val="nil"/>
      </w:pBdr>
      <w:spacing w:before="160" w:after="0" w:line="288" w:lineRule="auto"/>
    </w:pPr>
    <w:rPr>
      <w:rFonts w:ascii="Helvetica Neue" w:eastAsia="Helvetica Neue" w:hAnsi="Helvetica Neue" w:cs="Helvetica Neue"/>
      <w:color w:val="000000"/>
      <w:kern w:val="0"/>
      <w:sz w:val="24"/>
      <w:szCs w:val="24"/>
      <w:u w:color="000000"/>
      <w:bdr w:val="nil"/>
      <w:lang w:eastAsia="fr-FR"/>
      <w14:textOutline w14:w="12700" w14:cap="flat" w14:cmpd="sng" w14:algn="ctr">
        <w14:noFill/>
        <w14:prstDash w14:val="solid"/>
        <w14:miter w14:lim="400000"/>
      </w14:textOutline>
      <w14:ligatures w14:val="none"/>
    </w:rPr>
  </w:style>
  <w:style w:type="character" w:customStyle="1" w:styleId="Hyperlink1">
    <w:name w:val="Hyperlink.1"/>
    <w:basedOn w:val="Aucun"/>
    <w:rsid w:val="00F7287A"/>
    <w:rPr>
      <w:rFonts w:ascii="Arial" w:eastAsia="Arial" w:hAnsi="Arial" w:cs="Arial"/>
      <w:u w:val="single" w:color="000000"/>
    </w:rPr>
  </w:style>
  <w:style w:type="character" w:customStyle="1" w:styleId="Hyperlink2">
    <w:name w:val="Hyperlink.2"/>
    <w:basedOn w:val="Aucun"/>
    <w:rsid w:val="00F7287A"/>
    <w:rPr>
      <w:rFonts w:ascii="Arial" w:eastAsia="Arial" w:hAnsi="Arial" w:cs="Arial"/>
      <w:u w:color="000000"/>
      <w:lang w:val="nl-NL"/>
    </w:rPr>
  </w:style>
  <w:style w:type="character" w:customStyle="1" w:styleId="Hyperlink3">
    <w:name w:val="Hyperlink.3"/>
    <w:basedOn w:val="Aucun"/>
    <w:rsid w:val="00F7287A"/>
    <w:rPr>
      <w:rFonts w:ascii="Arial" w:eastAsia="Arial" w:hAnsi="Arial" w:cs="Arial"/>
      <w:u w:val="single" w:color="000000"/>
      <w:lang w:val="en-US"/>
    </w:rPr>
  </w:style>
  <w:style w:type="character" w:customStyle="1" w:styleId="Hyperlink4">
    <w:name w:val="Hyperlink.4"/>
    <w:basedOn w:val="Aucun"/>
    <w:rsid w:val="00F7287A"/>
    <w:rPr>
      <w:rFonts w:ascii="Arial" w:eastAsia="Arial" w:hAnsi="Arial" w:cs="Arial"/>
      <w:i/>
      <w:iCs/>
      <w:u w:val="single"/>
      <w:lang w:val="fr-FR"/>
    </w:rPr>
  </w:style>
  <w:style w:type="character" w:customStyle="1" w:styleId="Hyperlink5">
    <w:name w:val="Hyperlink.5"/>
    <w:basedOn w:val="Aucun"/>
    <w:rsid w:val="00F7287A"/>
    <w:rPr>
      <w:rFonts w:ascii="Arial" w:eastAsia="Arial" w:hAnsi="Arial" w:cs="Arial"/>
      <w:sz w:val="22"/>
      <w:szCs w:val="22"/>
      <w:u w:val="single"/>
      <w:lang w:val="fr-FR"/>
    </w:rPr>
  </w:style>
  <w:style w:type="numbering" w:customStyle="1" w:styleId="Puce">
    <w:name w:val="Puce"/>
    <w:rsid w:val="00F7287A"/>
    <w:pPr>
      <w:numPr>
        <w:numId w:val="1"/>
      </w:numPr>
    </w:pPr>
  </w:style>
  <w:style w:type="paragraph" w:styleId="Pieddepage">
    <w:name w:val="footer"/>
    <w:basedOn w:val="Normal"/>
    <w:link w:val="PieddepageCar"/>
    <w:uiPriority w:val="99"/>
    <w:unhideWhenUsed/>
    <w:rsid w:val="00924971"/>
    <w:pPr>
      <w:tabs>
        <w:tab w:val="center" w:pos="4536"/>
        <w:tab w:val="right" w:pos="9072"/>
      </w:tabs>
    </w:pPr>
  </w:style>
  <w:style w:type="character" w:customStyle="1" w:styleId="PieddepageCar">
    <w:name w:val="Pied de page Car"/>
    <w:basedOn w:val="Policepardfaut"/>
    <w:link w:val="Pieddepage"/>
    <w:uiPriority w:val="99"/>
    <w:rsid w:val="00924971"/>
    <w:rPr>
      <w:rFonts w:ascii="Times New Roman" w:eastAsia="Arial Unicode MS" w:hAnsi="Times New Roman" w:cs="Times New Roman"/>
      <w:kern w:val="0"/>
      <w:sz w:val="24"/>
      <w:szCs w:val="24"/>
      <w:bdr w:val="nil"/>
      <w:lang w:val="en-US"/>
      <w14:ligatures w14:val="none"/>
    </w:rPr>
  </w:style>
  <w:style w:type="paragraph" w:styleId="Rvision">
    <w:name w:val="Revision"/>
    <w:hidden/>
    <w:uiPriority w:val="99"/>
    <w:semiHidden/>
    <w:rsid w:val="00904293"/>
    <w:pPr>
      <w:spacing w:after="0" w:line="240" w:lineRule="auto"/>
    </w:pPr>
    <w:rPr>
      <w:rFonts w:ascii="Times New Roman" w:eastAsia="Arial Unicode MS" w:hAnsi="Times New Roman" w:cs="Times New Roman"/>
      <w:kern w:val="0"/>
      <w:sz w:val="24"/>
      <w:szCs w:val="24"/>
      <w:bdr w:val="nil"/>
      <w:lang w:val="en-US"/>
      <w14:ligatures w14:val="none"/>
    </w:rPr>
  </w:style>
  <w:style w:type="character" w:styleId="Marquedecommentaire">
    <w:name w:val="annotation reference"/>
    <w:basedOn w:val="Policepardfaut"/>
    <w:uiPriority w:val="99"/>
    <w:semiHidden/>
    <w:unhideWhenUsed/>
    <w:rsid w:val="00B60C5D"/>
    <w:rPr>
      <w:sz w:val="16"/>
      <w:szCs w:val="16"/>
    </w:rPr>
  </w:style>
  <w:style w:type="paragraph" w:styleId="Commentaire">
    <w:name w:val="annotation text"/>
    <w:basedOn w:val="Normal"/>
    <w:link w:val="CommentaireCar"/>
    <w:uiPriority w:val="99"/>
    <w:unhideWhenUsed/>
    <w:rsid w:val="00B60C5D"/>
    <w:rPr>
      <w:sz w:val="20"/>
      <w:szCs w:val="20"/>
    </w:rPr>
  </w:style>
  <w:style w:type="character" w:customStyle="1" w:styleId="CommentaireCar">
    <w:name w:val="Commentaire Car"/>
    <w:basedOn w:val="Policepardfaut"/>
    <w:link w:val="Commentaire"/>
    <w:uiPriority w:val="99"/>
    <w:rsid w:val="00B60C5D"/>
    <w:rPr>
      <w:rFonts w:ascii="Times New Roman" w:eastAsia="Arial Unicode MS" w:hAnsi="Times New Roman" w:cs="Times New Roman"/>
      <w:kern w:val="0"/>
      <w:sz w:val="20"/>
      <w:szCs w:val="20"/>
      <w:bdr w:val="nil"/>
      <w:lang w:val="en-US"/>
      <w14:ligatures w14:val="none"/>
    </w:rPr>
  </w:style>
  <w:style w:type="paragraph" w:styleId="Objetducommentaire">
    <w:name w:val="annotation subject"/>
    <w:basedOn w:val="Commentaire"/>
    <w:next w:val="Commentaire"/>
    <w:link w:val="ObjetducommentaireCar"/>
    <w:uiPriority w:val="99"/>
    <w:semiHidden/>
    <w:unhideWhenUsed/>
    <w:rsid w:val="00B60C5D"/>
    <w:rPr>
      <w:b/>
      <w:bCs/>
    </w:rPr>
  </w:style>
  <w:style w:type="character" w:customStyle="1" w:styleId="ObjetducommentaireCar">
    <w:name w:val="Objet du commentaire Car"/>
    <w:basedOn w:val="CommentaireCar"/>
    <w:link w:val="Objetducommentaire"/>
    <w:uiPriority w:val="99"/>
    <w:semiHidden/>
    <w:rsid w:val="00B60C5D"/>
    <w:rPr>
      <w:rFonts w:ascii="Times New Roman" w:eastAsia="Arial Unicode MS" w:hAnsi="Times New Roman" w:cs="Times New Roman"/>
      <w:b/>
      <w:bCs/>
      <w:kern w:val="0"/>
      <w:sz w:val="20"/>
      <w:szCs w:val="20"/>
      <w:bdr w:val="nil"/>
      <w:lang w:val="en-US"/>
      <w14:ligatures w14:val="none"/>
    </w:rPr>
  </w:style>
  <w:style w:type="paragraph" w:styleId="Notedebasdepage">
    <w:name w:val="footnote text"/>
    <w:basedOn w:val="Normal"/>
    <w:link w:val="NotedebasdepageCar"/>
    <w:uiPriority w:val="99"/>
    <w:semiHidden/>
    <w:unhideWhenUsed/>
    <w:rsid w:val="00027DB7"/>
    <w:rPr>
      <w:sz w:val="20"/>
      <w:szCs w:val="20"/>
    </w:rPr>
  </w:style>
  <w:style w:type="character" w:customStyle="1" w:styleId="NotedebasdepageCar">
    <w:name w:val="Note de bas de page Car"/>
    <w:basedOn w:val="Policepardfaut"/>
    <w:link w:val="Notedebasdepage"/>
    <w:uiPriority w:val="99"/>
    <w:semiHidden/>
    <w:rsid w:val="00027DB7"/>
    <w:rPr>
      <w:rFonts w:ascii="Times New Roman" w:eastAsia="Arial Unicode MS" w:hAnsi="Times New Roman" w:cs="Times New Roman"/>
      <w:kern w:val="0"/>
      <w:sz w:val="20"/>
      <w:szCs w:val="20"/>
      <w:bdr w:val="nil"/>
      <w:lang w:val="en-US"/>
      <w14:ligatures w14:val="none"/>
    </w:rPr>
  </w:style>
  <w:style w:type="character" w:styleId="Appelnotedebasdep">
    <w:name w:val="footnote reference"/>
    <w:basedOn w:val="Policepardfaut"/>
    <w:uiPriority w:val="99"/>
    <w:semiHidden/>
    <w:unhideWhenUsed/>
    <w:rsid w:val="00027D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19205">
      <w:bodyDiv w:val="1"/>
      <w:marLeft w:val="0"/>
      <w:marRight w:val="0"/>
      <w:marTop w:val="0"/>
      <w:marBottom w:val="0"/>
      <w:divBdr>
        <w:top w:val="none" w:sz="0" w:space="0" w:color="auto"/>
        <w:left w:val="none" w:sz="0" w:space="0" w:color="auto"/>
        <w:bottom w:val="none" w:sz="0" w:space="0" w:color="auto"/>
        <w:right w:val="none" w:sz="0" w:space="0" w:color="auto"/>
      </w:divBdr>
    </w:div>
    <w:div w:id="122036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www.enrentreprises.com/programme-2025" TargetMode="External"/><Relationship Id="rId7" Type="http://schemas.openxmlformats.org/officeDocument/2006/relationships/endnotes" Target="endnotes.xml"/><Relationship Id="rId12" Type="http://schemas.openxmlformats.org/officeDocument/2006/relationships/hyperlink" Target="http://www.institut-orygeen.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contact@zia-agency.com"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onference-neutrality.fr/"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mailto:vdissaux@zia-agency.com" TargetMode="External"/><Relationship Id="rId4" Type="http://schemas.openxmlformats.org/officeDocument/2006/relationships/settings" Target="settings.xml"/><Relationship Id="rId9" Type="http://schemas.openxmlformats.org/officeDocument/2006/relationships/hyperlink" Target="https://www.enrentreprises.com/programme-2025" TargetMode="External"/><Relationship Id="rId14" Type="http://schemas.openxmlformats.org/officeDocument/2006/relationships/hyperlink" Target="https://www.linkedin.com/company/institut-orygee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conference-neutrality.fr/"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60017-4BEC-41BB-89A3-87156916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3113</Words>
  <Characters>17127</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Maouchi</dc:creator>
  <cp:keywords/>
  <dc:description/>
  <cp:lastModifiedBy>Sarah Maouchi</cp:lastModifiedBy>
  <cp:revision>6</cp:revision>
  <dcterms:created xsi:type="dcterms:W3CDTF">2025-02-24T14:10:00Z</dcterms:created>
  <dcterms:modified xsi:type="dcterms:W3CDTF">2025-02-27T09:31:00Z</dcterms:modified>
</cp:coreProperties>
</file>